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B46774" w14:textId="77777777" w:rsidR="00A868E1" w:rsidRDefault="00E360CB" w:rsidP="002F6648">
      <w:pPr>
        <w:pStyle w:val="Heading1"/>
        <w:tabs>
          <w:tab w:val="left" w:pos="6675"/>
        </w:tabs>
        <w:ind w:left="-2160" w:firstLine="180"/>
      </w:pPr>
      <w:bookmarkStart w:id="0" w:name="_GoBack"/>
      <w:bookmarkEnd w:id="0"/>
      <w:r>
        <w:rPr>
          <w:sz w:val="24"/>
        </w:rPr>
        <w:t>Issue</w:t>
      </w:r>
      <w:r w:rsidR="00D0530D">
        <w:rPr>
          <w:sz w:val="24"/>
        </w:rPr>
        <w:tab/>
      </w:r>
    </w:p>
    <w:p w14:paraId="4EB46775" w14:textId="02D174D7" w:rsidR="00564E9E" w:rsidRDefault="00C00A05" w:rsidP="00E17AAF">
      <w:pPr>
        <w:pStyle w:val="Heading1"/>
        <w:tabs>
          <w:tab w:val="left" w:pos="6675"/>
        </w:tabs>
        <w:ind w:left="-810"/>
        <w:rPr>
          <w:rFonts w:ascii="Garamond" w:hAnsi="Garamond"/>
          <w:bCs w:val="0"/>
          <w:color w:val="auto"/>
          <w:kern w:val="0"/>
          <w:sz w:val="24"/>
          <w:szCs w:val="20"/>
        </w:rPr>
      </w:pPr>
      <w:r>
        <w:rPr>
          <w:rFonts w:ascii="Garamond" w:hAnsi="Garamond"/>
          <w:bCs w:val="0"/>
          <w:color w:val="auto"/>
          <w:kern w:val="0"/>
          <w:sz w:val="24"/>
          <w:szCs w:val="20"/>
        </w:rPr>
        <w:t>Flexible Spending Account</w:t>
      </w:r>
      <w:r w:rsidR="001E11C5">
        <w:rPr>
          <w:rFonts w:ascii="Garamond" w:hAnsi="Garamond"/>
          <w:bCs w:val="0"/>
          <w:color w:val="auto"/>
          <w:kern w:val="0"/>
          <w:sz w:val="24"/>
          <w:szCs w:val="20"/>
        </w:rPr>
        <w:t xml:space="preserve"> (FSA)</w:t>
      </w:r>
      <w:r w:rsidR="00AA1297">
        <w:rPr>
          <w:rFonts w:ascii="Garamond" w:hAnsi="Garamond"/>
          <w:bCs w:val="0"/>
          <w:color w:val="auto"/>
          <w:kern w:val="0"/>
          <w:sz w:val="24"/>
          <w:szCs w:val="20"/>
        </w:rPr>
        <w:t xml:space="preserve"> t</w:t>
      </w:r>
      <w:r w:rsidR="00E17AAF" w:rsidRPr="00902B45">
        <w:rPr>
          <w:rFonts w:ascii="Garamond" w:hAnsi="Garamond"/>
          <w:bCs w:val="0"/>
          <w:color w:val="auto"/>
          <w:kern w:val="0"/>
          <w:sz w:val="24"/>
          <w:szCs w:val="20"/>
        </w:rPr>
        <w:t xml:space="preserve">reatment </w:t>
      </w:r>
      <w:r w:rsidR="00882C61" w:rsidRPr="00902B45">
        <w:rPr>
          <w:rFonts w:ascii="Garamond" w:hAnsi="Garamond"/>
          <w:bCs w:val="0"/>
          <w:color w:val="auto"/>
          <w:kern w:val="0"/>
          <w:sz w:val="24"/>
          <w:szCs w:val="20"/>
        </w:rPr>
        <w:t xml:space="preserve">and disclosure </w:t>
      </w:r>
      <w:r w:rsidR="00E17AAF" w:rsidRPr="00902B45">
        <w:rPr>
          <w:rFonts w:ascii="Garamond" w:hAnsi="Garamond"/>
          <w:bCs w:val="0"/>
          <w:color w:val="auto"/>
          <w:kern w:val="0"/>
          <w:sz w:val="24"/>
          <w:szCs w:val="20"/>
        </w:rPr>
        <w:t>var</w:t>
      </w:r>
      <w:r w:rsidR="00AA1297">
        <w:rPr>
          <w:rFonts w:ascii="Garamond" w:hAnsi="Garamond"/>
          <w:bCs w:val="0"/>
          <w:color w:val="auto"/>
          <w:kern w:val="0"/>
          <w:sz w:val="24"/>
          <w:szCs w:val="20"/>
        </w:rPr>
        <w:t>ies</w:t>
      </w:r>
      <w:r w:rsidR="00E17AAF" w:rsidRPr="00902B45">
        <w:rPr>
          <w:rFonts w:ascii="Garamond" w:hAnsi="Garamond"/>
          <w:bCs w:val="0"/>
          <w:color w:val="auto"/>
          <w:kern w:val="0"/>
          <w:sz w:val="24"/>
          <w:szCs w:val="20"/>
        </w:rPr>
        <w:t xml:space="preserve"> among the Services</w:t>
      </w:r>
      <w:r w:rsidR="00882C61" w:rsidRPr="00902B45">
        <w:rPr>
          <w:rFonts w:ascii="Garamond" w:hAnsi="Garamond"/>
          <w:bCs w:val="0"/>
          <w:color w:val="auto"/>
          <w:kern w:val="0"/>
          <w:sz w:val="24"/>
          <w:szCs w:val="20"/>
        </w:rPr>
        <w:t>.</w:t>
      </w:r>
      <w:r w:rsidR="004512BF">
        <w:rPr>
          <w:rFonts w:ascii="Garamond" w:hAnsi="Garamond"/>
          <w:bCs w:val="0"/>
          <w:color w:val="auto"/>
          <w:kern w:val="0"/>
          <w:sz w:val="24"/>
          <w:szCs w:val="20"/>
        </w:rPr>
        <w:t xml:space="preserve"> This paper clarifies what a Flexibl</w:t>
      </w:r>
      <w:r w:rsidR="00AA1297">
        <w:rPr>
          <w:rFonts w:ascii="Garamond" w:hAnsi="Garamond"/>
          <w:bCs w:val="0"/>
          <w:color w:val="auto"/>
          <w:kern w:val="0"/>
          <w:sz w:val="24"/>
          <w:szCs w:val="20"/>
        </w:rPr>
        <w:t xml:space="preserve">e Spending </w:t>
      </w:r>
      <w:r>
        <w:rPr>
          <w:rFonts w:ascii="Garamond" w:hAnsi="Garamond"/>
          <w:bCs w:val="0"/>
          <w:color w:val="auto"/>
          <w:kern w:val="0"/>
          <w:sz w:val="24"/>
          <w:szCs w:val="20"/>
        </w:rPr>
        <w:t>Account</w:t>
      </w:r>
      <w:r w:rsidR="00AA1297">
        <w:rPr>
          <w:rFonts w:ascii="Garamond" w:hAnsi="Garamond"/>
          <w:bCs w:val="0"/>
          <w:color w:val="auto"/>
          <w:kern w:val="0"/>
          <w:sz w:val="24"/>
          <w:szCs w:val="20"/>
        </w:rPr>
        <w:t xml:space="preserve"> is, and the </w:t>
      </w:r>
      <w:r w:rsidR="004512BF">
        <w:rPr>
          <w:rFonts w:ascii="Garamond" w:hAnsi="Garamond"/>
          <w:bCs w:val="0"/>
          <w:color w:val="auto"/>
          <w:kern w:val="0"/>
          <w:sz w:val="24"/>
          <w:szCs w:val="20"/>
        </w:rPr>
        <w:t xml:space="preserve">accounting treatment </w:t>
      </w:r>
      <w:r w:rsidR="00AA1297">
        <w:rPr>
          <w:rFonts w:ascii="Garamond" w:hAnsi="Garamond"/>
          <w:bCs w:val="0"/>
          <w:color w:val="auto"/>
          <w:kern w:val="0"/>
          <w:sz w:val="24"/>
          <w:szCs w:val="20"/>
        </w:rPr>
        <w:t xml:space="preserve">that </w:t>
      </w:r>
      <w:r w:rsidR="004512BF">
        <w:rPr>
          <w:rFonts w:ascii="Garamond" w:hAnsi="Garamond"/>
          <w:bCs w:val="0"/>
          <w:color w:val="auto"/>
          <w:kern w:val="0"/>
          <w:sz w:val="24"/>
          <w:szCs w:val="20"/>
        </w:rPr>
        <w:t>is most appropriate according t</w:t>
      </w:r>
      <w:r w:rsidR="003C6C47">
        <w:rPr>
          <w:rFonts w:ascii="Garamond" w:hAnsi="Garamond"/>
          <w:bCs w:val="0"/>
          <w:color w:val="auto"/>
          <w:kern w:val="0"/>
          <w:sz w:val="24"/>
          <w:szCs w:val="20"/>
        </w:rPr>
        <w:t>o GAAP. This paper should be applicable to</w:t>
      </w:r>
      <w:r w:rsidR="0087514E">
        <w:rPr>
          <w:rFonts w:ascii="Garamond" w:hAnsi="Garamond"/>
          <w:bCs w:val="0"/>
          <w:color w:val="auto"/>
          <w:kern w:val="0"/>
          <w:sz w:val="24"/>
          <w:szCs w:val="20"/>
        </w:rPr>
        <w:t xml:space="preserve"> Healthcare Savings Account</w:t>
      </w:r>
      <w:r w:rsidR="003C6C47">
        <w:rPr>
          <w:rFonts w:ascii="Garamond" w:hAnsi="Garamond"/>
          <w:bCs w:val="0"/>
          <w:color w:val="auto"/>
          <w:kern w:val="0"/>
          <w:sz w:val="24"/>
          <w:szCs w:val="20"/>
        </w:rPr>
        <w:t xml:space="preserve"> </w:t>
      </w:r>
      <w:r w:rsidR="0087514E">
        <w:rPr>
          <w:rFonts w:ascii="Garamond" w:hAnsi="Garamond"/>
          <w:bCs w:val="0"/>
          <w:color w:val="auto"/>
          <w:kern w:val="0"/>
          <w:sz w:val="24"/>
          <w:szCs w:val="20"/>
        </w:rPr>
        <w:t>(</w:t>
      </w:r>
      <w:r w:rsidR="003C6C47">
        <w:rPr>
          <w:rFonts w:ascii="Garamond" w:hAnsi="Garamond"/>
          <w:bCs w:val="0"/>
          <w:color w:val="auto"/>
          <w:kern w:val="0"/>
          <w:sz w:val="24"/>
          <w:szCs w:val="20"/>
        </w:rPr>
        <w:t>HSA</w:t>
      </w:r>
      <w:r w:rsidR="0087514E">
        <w:rPr>
          <w:rFonts w:ascii="Garamond" w:hAnsi="Garamond"/>
          <w:bCs w:val="0"/>
          <w:color w:val="auto"/>
          <w:kern w:val="0"/>
          <w:sz w:val="24"/>
          <w:szCs w:val="20"/>
        </w:rPr>
        <w:t>)</w:t>
      </w:r>
      <w:r w:rsidR="003C6C47">
        <w:rPr>
          <w:rFonts w:ascii="Garamond" w:hAnsi="Garamond"/>
          <w:bCs w:val="0"/>
          <w:color w:val="auto"/>
          <w:kern w:val="0"/>
          <w:sz w:val="24"/>
          <w:szCs w:val="20"/>
        </w:rPr>
        <w:t xml:space="preserve"> questions as well. </w:t>
      </w:r>
    </w:p>
    <w:p w14:paraId="4EB46776" w14:textId="77777777" w:rsidR="00586697" w:rsidRDefault="00586697" w:rsidP="00586697">
      <w:pPr>
        <w:pStyle w:val="Heading1"/>
        <w:tabs>
          <w:tab w:val="left" w:pos="6675"/>
        </w:tabs>
        <w:ind w:left="-1710"/>
        <w:rPr>
          <w:rFonts w:ascii="Garamond" w:hAnsi="Garamond"/>
          <w:bCs w:val="0"/>
          <w:color w:val="auto"/>
          <w:kern w:val="0"/>
          <w:sz w:val="24"/>
          <w:szCs w:val="20"/>
        </w:rPr>
      </w:pPr>
    </w:p>
    <w:p w14:paraId="4EB46777" w14:textId="77777777" w:rsidR="002479EF" w:rsidRDefault="002479EF" w:rsidP="00586697">
      <w:pPr>
        <w:pStyle w:val="Heading1"/>
        <w:tabs>
          <w:tab w:val="left" w:pos="6675"/>
        </w:tabs>
        <w:ind w:left="-1980"/>
        <w:rPr>
          <w:sz w:val="24"/>
        </w:rPr>
      </w:pPr>
      <w:r>
        <w:rPr>
          <w:sz w:val="24"/>
        </w:rPr>
        <w:t>Research</w:t>
      </w:r>
    </w:p>
    <w:p w14:paraId="4EB46778" w14:textId="30417DD5" w:rsidR="002479EF" w:rsidRDefault="002479EF" w:rsidP="002479EF">
      <w:pPr>
        <w:ind w:left="-810"/>
        <w:rPr>
          <w:sz w:val="24"/>
        </w:rPr>
      </w:pPr>
      <w:r w:rsidRPr="00902B45">
        <w:rPr>
          <w:sz w:val="24"/>
        </w:rPr>
        <w:t xml:space="preserve">Below outlines the </w:t>
      </w:r>
      <w:r w:rsidR="006D6706" w:rsidRPr="00902B45">
        <w:rPr>
          <w:sz w:val="24"/>
        </w:rPr>
        <w:t>current process for</w:t>
      </w:r>
      <w:r w:rsidR="000C2E9A" w:rsidRPr="00902B45">
        <w:rPr>
          <w:sz w:val="24"/>
        </w:rPr>
        <w:t xml:space="preserve"> </w:t>
      </w:r>
      <w:r w:rsidR="0082463C" w:rsidRPr="00902B45">
        <w:rPr>
          <w:sz w:val="24"/>
        </w:rPr>
        <w:t>how</w:t>
      </w:r>
      <w:r w:rsidR="00AA1297">
        <w:rPr>
          <w:sz w:val="24"/>
        </w:rPr>
        <w:t xml:space="preserve"> each S</w:t>
      </w:r>
      <w:r w:rsidRPr="00902B45">
        <w:rPr>
          <w:sz w:val="24"/>
        </w:rPr>
        <w:t xml:space="preserve">ervice </w:t>
      </w:r>
      <w:r w:rsidR="00902B45" w:rsidRPr="00902B45">
        <w:rPr>
          <w:sz w:val="24"/>
        </w:rPr>
        <w:t xml:space="preserve">classifies a Flexible Spending </w:t>
      </w:r>
      <w:r w:rsidR="001E11C5">
        <w:rPr>
          <w:sz w:val="24"/>
        </w:rPr>
        <w:t>Account</w:t>
      </w:r>
      <w:r w:rsidRPr="00902B45">
        <w:rPr>
          <w:sz w:val="24"/>
        </w:rPr>
        <w:t xml:space="preserve"> and what the regulations, accounting guidance and industry standards are for this area.</w:t>
      </w:r>
    </w:p>
    <w:p w14:paraId="4EB46779" w14:textId="77777777" w:rsidR="00ED6A35" w:rsidRDefault="002479EF" w:rsidP="002479EF">
      <w:pPr>
        <w:ind w:left="-810"/>
        <w:rPr>
          <w:sz w:val="24"/>
        </w:rPr>
      </w:pPr>
      <w:r>
        <w:rPr>
          <w:sz w:val="24"/>
        </w:rPr>
        <w:t xml:space="preserve"> </w:t>
      </w:r>
    </w:p>
    <w:tbl>
      <w:tblPr>
        <w:tblStyle w:val="LightGrid"/>
        <w:tblpPr w:leftFromText="180" w:rightFromText="180" w:vertAnchor="text" w:horzAnchor="page" w:tblpXSpec="center" w:tblpY="151"/>
        <w:tblW w:w="14670" w:type="dxa"/>
        <w:jc w:val="center"/>
        <w:tblLayout w:type="fixed"/>
        <w:tblLook w:val="04A0" w:firstRow="1" w:lastRow="0" w:firstColumn="1" w:lastColumn="0" w:noHBand="0" w:noVBand="1"/>
      </w:tblPr>
      <w:tblGrid>
        <w:gridCol w:w="7550"/>
        <w:gridCol w:w="1620"/>
        <w:gridCol w:w="1800"/>
        <w:gridCol w:w="1890"/>
        <w:gridCol w:w="1810"/>
      </w:tblGrid>
      <w:tr w:rsidR="00BB5F9B" w:rsidRPr="00655FDE" w14:paraId="4EB4677F" w14:textId="77777777" w:rsidTr="003E0276">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7550" w:type="dxa"/>
            <w:shd w:val="clear" w:color="auto" w:fill="000000" w:themeFill="text1"/>
            <w:vAlign w:val="center"/>
          </w:tcPr>
          <w:p w14:paraId="4EB4677A" w14:textId="6B2338EB" w:rsidR="00BB5F9B" w:rsidRPr="00D952E5" w:rsidRDefault="0044467A" w:rsidP="001E11C5">
            <w:pPr>
              <w:jc w:val="center"/>
              <w:rPr>
                <w:sz w:val="26"/>
                <w:szCs w:val="26"/>
              </w:rPr>
            </w:pPr>
            <w:r>
              <w:rPr>
                <w:sz w:val="26"/>
                <w:szCs w:val="26"/>
              </w:rPr>
              <w:t xml:space="preserve">Flexible Spending </w:t>
            </w:r>
            <w:r w:rsidR="001E11C5">
              <w:rPr>
                <w:sz w:val="26"/>
                <w:szCs w:val="26"/>
              </w:rPr>
              <w:t>Account</w:t>
            </w:r>
            <w:r w:rsidR="00882C61">
              <w:rPr>
                <w:sz w:val="26"/>
                <w:szCs w:val="26"/>
              </w:rPr>
              <w:t xml:space="preserve"> </w:t>
            </w:r>
            <w:r w:rsidR="00C460F9">
              <w:rPr>
                <w:sz w:val="26"/>
                <w:szCs w:val="26"/>
              </w:rPr>
              <w:t xml:space="preserve">Treatment and </w:t>
            </w:r>
            <w:r w:rsidR="00586697">
              <w:rPr>
                <w:sz w:val="26"/>
                <w:szCs w:val="26"/>
              </w:rPr>
              <w:t>Guidelines</w:t>
            </w:r>
          </w:p>
        </w:tc>
        <w:tc>
          <w:tcPr>
            <w:tcW w:w="1620" w:type="dxa"/>
            <w:shd w:val="clear" w:color="auto" w:fill="000000" w:themeFill="text1"/>
            <w:vAlign w:val="center"/>
          </w:tcPr>
          <w:p w14:paraId="4EB4677B" w14:textId="77777777" w:rsidR="00BB5F9B" w:rsidRPr="00D952E5" w:rsidRDefault="00BB5F9B" w:rsidP="00BA2305">
            <w:pPr>
              <w:jc w:val="center"/>
              <w:cnfStyle w:val="100000000000" w:firstRow="1" w:lastRow="0" w:firstColumn="0" w:lastColumn="0" w:oddVBand="0" w:evenVBand="0" w:oddHBand="0" w:evenHBand="0" w:firstRowFirstColumn="0" w:firstRowLastColumn="0" w:lastRowFirstColumn="0" w:lastRowLastColumn="0"/>
              <w:rPr>
                <w:sz w:val="26"/>
                <w:szCs w:val="26"/>
              </w:rPr>
            </w:pPr>
            <w:r w:rsidRPr="00D952E5">
              <w:rPr>
                <w:sz w:val="26"/>
                <w:szCs w:val="26"/>
              </w:rPr>
              <w:t>Air Force</w:t>
            </w:r>
          </w:p>
        </w:tc>
        <w:tc>
          <w:tcPr>
            <w:tcW w:w="1800" w:type="dxa"/>
            <w:shd w:val="clear" w:color="auto" w:fill="000000" w:themeFill="text1"/>
            <w:vAlign w:val="center"/>
          </w:tcPr>
          <w:p w14:paraId="4EB4677C" w14:textId="77777777" w:rsidR="00BB5F9B" w:rsidRPr="00D952E5" w:rsidRDefault="00BB5F9B" w:rsidP="00BA2305">
            <w:pPr>
              <w:jc w:val="center"/>
              <w:cnfStyle w:val="100000000000" w:firstRow="1" w:lastRow="0" w:firstColumn="0" w:lastColumn="0" w:oddVBand="0" w:evenVBand="0" w:oddHBand="0" w:evenHBand="0" w:firstRowFirstColumn="0" w:firstRowLastColumn="0" w:lastRowFirstColumn="0" w:lastRowLastColumn="0"/>
              <w:rPr>
                <w:sz w:val="26"/>
                <w:szCs w:val="26"/>
              </w:rPr>
            </w:pPr>
            <w:r w:rsidRPr="00D952E5">
              <w:rPr>
                <w:sz w:val="26"/>
                <w:szCs w:val="26"/>
              </w:rPr>
              <w:t>Army</w:t>
            </w:r>
          </w:p>
        </w:tc>
        <w:tc>
          <w:tcPr>
            <w:tcW w:w="1890" w:type="dxa"/>
            <w:shd w:val="clear" w:color="auto" w:fill="000000" w:themeFill="text1"/>
            <w:vAlign w:val="center"/>
          </w:tcPr>
          <w:p w14:paraId="4EB4677D" w14:textId="77777777" w:rsidR="00BB5F9B" w:rsidRPr="00D952E5" w:rsidRDefault="00BB5F9B" w:rsidP="00BA2305">
            <w:pPr>
              <w:jc w:val="center"/>
              <w:cnfStyle w:val="100000000000" w:firstRow="1" w:lastRow="0" w:firstColumn="0" w:lastColumn="0" w:oddVBand="0" w:evenVBand="0" w:oddHBand="0" w:evenHBand="0" w:firstRowFirstColumn="0" w:firstRowLastColumn="0" w:lastRowFirstColumn="0" w:lastRowLastColumn="0"/>
              <w:rPr>
                <w:sz w:val="26"/>
                <w:szCs w:val="26"/>
              </w:rPr>
            </w:pPr>
            <w:r w:rsidRPr="00D952E5">
              <w:rPr>
                <w:sz w:val="26"/>
                <w:szCs w:val="26"/>
              </w:rPr>
              <w:t>Navy</w:t>
            </w:r>
          </w:p>
        </w:tc>
        <w:tc>
          <w:tcPr>
            <w:tcW w:w="1810" w:type="dxa"/>
            <w:shd w:val="clear" w:color="auto" w:fill="000000" w:themeFill="text1"/>
            <w:vAlign w:val="center"/>
          </w:tcPr>
          <w:p w14:paraId="4EB4677E" w14:textId="77777777" w:rsidR="00BB5F9B" w:rsidRPr="00D952E5" w:rsidRDefault="00BB5F9B" w:rsidP="00BA2305">
            <w:pPr>
              <w:jc w:val="center"/>
              <w:cnfStyle w:val="100000000000" w:firstRow="1" w:lastRow="0" w:firstColumn="0" w:lastColumn="0" w:oddVBand="0" w:evenVBand="0" w:oddHBand="0" w:evenHBand="0" w:firstRowFirstColumn="0" w:firstRowLastColumn="0" w:lastRowFirstColumn="0" w:lastRowLastColumn="0"/>
              <w:rPr>
                <w:sz w:val="26"/>
                <w:szCs w:val="26"/>
              </w:rPr>
            </w:pPr>
            <w:r w:rsidRPr="00D952E5">
              <w:rPr>
                <w:sz w:val="26"/>
                <w:szCs w:val="26"/>
              </w:rPr>
              <w:t>Marines</w:t>
            </w:r>
          </w:p>
        </w:tc>
      </w:tr>
      <w:tr w:rsidR="00F05EBE" w:rsidRPr="00655FDE" w14:paraId="4EB46785" w14:textId="77777777" w:rsidTr="006214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50" w:type="dxa"/>
          </w:tcPr>
          <w:p w14:paraId="36EDF05D" w14:textId="25916F28" w:rsidR="00F05EBE" w:rsidRPr="0044467A" w:rsidRDefault="0044467A" w:rsidP="008B72D7">
            <w:pPr>
              <w:rPr>
                <w:sz w:val="24"/>
                <w:szCs w:val="24"/>
              </w:rPr>
            </w:pPr>
            <w:r w:rsidRPr="0044467A">
              <w:rPr>
                <w:sz w:val="24"/>
                <w:szCs w:val="24"/>
              </w:rPr>
              <w:t>N</w:t>
            </w:r>
            <w:r>
              <w:rPr>
                <w:sz w:val="24"/>
                <w:szCs w:val="24"/>
              </w:rPr>
              <w:t xml:space="preserve">AFSGL Account Definitions: </w:t>
            </w:r>
          </w:p>
          <w:p w14:paraId="501512E0" w14:textId="77777777" w:rsidR="00902B45" w:rsidRDefault="00902B45" w:rsidP="008B72D7">
            <w:pPr>
              <w:rPr>
                <w:sz w:val="24"/>
                <w:szCs w:val="24"/>
              </w:rPr>
            </w:pPr>
          </w:p>
          <w:p w14:paraId="114970E8" w14:textId="77777777" w:rsidR="00F826EB" w:rsidRDefault="00902B45" w:rsidP="008B72D7">
            <w:pPr>
              <w:rPr>
                <w:sz w:val="24"/>
                <w:szCs w:val="24"/>
              </w:rPr>
            </w:pPr>
            <w:r>
              <w:rPr>
                <w:sz w:val="24"/>
                <w:szCs w:val="24"/>
              </w:rPr>
              <w:t>Definition:</w:t>
            </w:r>
            <w:r w:rsidR="00F826EB">
              <w:rPr>
                <w:sz w:val="24"/>
                <w:szCs w:val="24"/>
              </w:rPr>
              <w:t xml:space="preserve"> </w:t>
            </w:r>
          </w:p>
          <w:p w14:paraId="462B6FA5" w14:textId="36D4EDF7" w:rsidR="00902B45" w:rsidRDefault="00F826EB" w:rsidP="008B72D7">
            <w:pPr>
              <w:rPr>
                <w:b w:val="0"/>
                <w:sz w:val="24"/>
                <w:szCs w:val="24"/>
              </w:rPr>
            </w:pPr>
            <w:r>
              <w:rPr>
                <w:sz w:val="24"/>
                <w:szCs w:val="24"/>
              </w:rPr>
              <w:t>Employee Deductions Payable.</w:t>
            </w:r>
            <w:r w:rsidR="00902B45">
              <w:rPr>
                <w:sz w:val="24"/>
                <w:szCs w:val="24"/>
              </w:rPr>
              <w:t xml:space="preserve"> </w:t>
            </w:r>
            <w:r w:rsidR="00902B45">
              <w:rPr>
                <w:b w:val="0"/>
                <w:sz w:val="24"/>
                <w:szCs w:val="24"/>
              </w:rPr>
              <w:t xml:space="preserve">Amounts for deductions of savings bonds, charity, savings, </w:t>
            </w:r>
            <w:r w:rsidR="00902B45" w:rsidRPr="00E1280D">
              <w:rPr>
                <w:b w:val="0"/>
                <w:sz w:val="24"/>
                <w:szCs w:val="24"/>
                <w:u w:val="single"/>
              </w:rPr>
              <w:t>flexible savings account</w:t>
            </w:r>
            <w:r w:rsidR="00902B45">
              <w:rPr>
                <w:b w:val="0"/>
                <w:sz w:val="24"/>
                <w:szCs w:val="24"/>
              </w:rPr>
              <w:t>, health savings account, and union dues that are withheld, but not yet paid.</w:t>
            </w:r>
          </w:p>
          <w:p w14:paraId="4EB46780" w14:textId="17E7DC45" w:rsidR="00F826EB" w:rsidRPr="00902B45" w:rsidRDefault="00F826EB" w:rsidP="00F826EB">
            <w:pPr>
              <w:rPr>
                <w:b w:val="0"/>
                <w:sz w:val="24"/>
                <w:szCs w:val="24"/>
              </w:rPr>
            </w:pPr>
            <w:r>
              <w:rPr>
                <w:sz w:val="24"/>
                <w:szCs w:val="24"/>
              </w:rPr>
              <w:t xml:space="preserve">Other Employee Benefits Payable: </w:t>
            </w:r>
            <w:r>
              <w:rPr>
                <w:b w:val="0"/>
                <w:sz w:val="24"/>
                <w:szCs w:val="24"/>
              </w:rPr>
              <w:t>Includes accounts such as COLA/LOA/uniform allowances, retroactive pay and benefits, unclaimed wages, bank fee reimbursement payables, separation allowance payables, annual awards, pay bonuses, training and travel, and severance benefits payables.</w:t>
            </w:r>
          </w:p>
        </w:tc>
        <w:tc>
          <w:tcPr>
            <w:tcW w:w="1620" w:type="dxa"/>
          </w:tcPr>
          <w:p w14:paraId="332ECD38" w14:textId="2332CB70" w:rsidR="00AA1297" w:rsidRDefault="00AA1297" w:rsidP="00F826EB">
            <w:pPr>
              <w:cnfStyle w:val="000000100000" w:firstRow="0" w:lastRow="0" w:firstColumn="0" w:lastColumn="0" w:oddVBand="0" w:evenVBand="0" w:oddHBand="1" w:evenHBand="0" w:firstRowFirstColumn="0" w:firstRowLastColumn="0" w:lastRowFirstColumn="0" w:lastRowLastColumn="0"/>
              <w:rPr>
                <w:szCs w:val="22"/>
              </w:rPr>
            </w:pPr>
            <w:r>
              <w:rPr>
                <w:szCs w:val="22"/>
              </w:rPr>
              <w:t>Administered by Third-Party.</w:t>
            </w:r>
          </w:p>
          <w:p w14:paraId="3AB93B73" w14:textId="77777777" w:rsidR="00AA1297" w:rsidRDefault="00AA1297" w:rsidP="00F826EB">
            <w:pPr>
              <w:cnfStyle w:val="000000100000" w:firstRow="0" w:lastRow="0" w:firstColumn="0" w:lastColumn="0" w:oddVBand="0" w:evenVBand="0" w:oddHBand="1" w:evenHBand="0" w:firstRowFirstColumn="0" w:firstRowLastColumn="0" w:lastRowFirstColumn="0" w:lastRowLastColumn="0"/>
              <w:rPr>
                <w:szCs w:val="22"/>
              </w:rPr>
            </w:pPr>
          </w:p>
          <w:p w14:paraId="4EB46781" w14:textId="50DC6C2D" w:rsidR="00F05EBE" w:rsidRPr="00C228C6" w:rsidRDefault="00F826EB" w:rsidP="00F826EB">
            <w:pPr>
              <w:cnfStyle w:val="000000100000" w:firstRow="0" w:lastRow="0" w:firstColumn="0" w:lastColumn="0" w:oddVBand="0" w:evenVBand="0" w:oddHBand="1" w:evenHBand="0" w:firstRowFirstColumn="0" w:firstRowLastColumn="0" w:lastRowFirstColumn="0" w:lastRowLastColumn="0"/>
              <w:rPr>
                <w:szCs w:val="22"/>
              </w:rPr>
            </w:pPr>
            <w:r>
              <w:rPr>
                <w:szCs w:val="22"/>
              </w:rPr>
              <w:t>Need more information.</w:t>
            </w:r>
          </w:p>
        </w:tc>
        <w:tc>
          <w:tcPr>
            <w:tcW w:w="1800" w:type="dxa"/>
          </w:tcPr>
          <w:p w14:paraId="72248174" w14:textId="2291241B" w:rsidR="00D41D9E" w:rsidRDefault="00F826EB" w:rsidP="00F826EB">
            <w:pPr>
              <w:cnfStyle w:val="000000100000" w:firstRow="0" w:lastRow="0" w:firstColumn="0" w:lastColumn="0" w:oddVBand="0" w:evenVBand="0" w:oddHBand="1" w:evenHBand="0" w:firstRowFirstColumn="0" w:firstRowLastColumn="0" w:lastRowFirstColumn="0" w:lastRowLastColumn="0"/>
              <w:rPr>
                <w:szCs w:val="22"/>
              </w:rPr>
            </w:pPr>
            <w:r>
              <w:rPr>
                <w:szCs w:val="22"/>
              </w:rPr>
              <w:t>Army uses OSD 211 (Other Employee Benefits Payable</w:t>
            </w:r>
            <w:r w:rsidR="00D41D9E">
              <w:rPr>
                <w:szCs w:val="22"/>
              </w:rPr>
              <w:t xml:space="preserve">) for Flexible Spending </w:t>
            </w:r>
            <w:r w:rsidR="001E11C5">
              <w:rPr>
                <w:szCs w:val="22"/>
              </w:rPr>
              <w:t>Account</w:t>
            </w:r>
            <w:r w:rsidR="00D41D9E">
              <w:rPr>
                <w:szCs w:val="22"/>
              </w:rPr>
              <w:t xml:space="preserve"> liabilities.  </w:t>
            </w:r>
          </w:p>
          <w:p w14:paraId="48A723F0" w14:textId="77777777" w:rsidR="00D41D9E" w:rsidRDefault="00D41D9E" w:rsidP="00F826EB">
            <w:pPr>
              <w:cnfStyle w:val="000000100000" w:firstRow="0" w:lastRow="0" w:firstColumn="0" w:lastColumn="0" w:oddVBand="0" w:evenVBand="0" w:oddHBand="1" w:evenHBand="0" w:firstRowFirstColumn="0" w:firstRowLastColumn="0" w:lastRowFirstColumn="0" w:lastRowLastColumn="0"/>
              <w:rPr>
                <w:szCs w:val="22"/>
              </w:rPr>
            </w:pPr>
          </w:p>
          <w:p w14:paraId="4EB46782" w14:textId="26EF14DE" w:rsidR="00F05EBE" w:rsidRPr="00C228C6" w:rsidRDefault="00D41D9E" w:rsidP="00D41D9E">
            <w:pPr>
              <w:cnfStyle w:val="000000100000" w:firstRow="0" w:lastRow="0" w:firstColumn="0" w:lastColumn="0" w:oddVBand="0" w:evenVBand="0" w:oddHBand="1" w:evenHBand="0" w:firstRowFirstColumn="0" w:firstRowLastColumn="0" w:lastRowFirstColumn="0" w:lastRowLastColumn="0"/>
              <w:rPr>
                <w:szCs w:val="22"/>
              </w:rPr>
            </w:pPr>
            <w:r>
              <w:rPr>
                <w:szCs w:val="22"/>
              </w:rPr>
              <w:t>Army uses 510  (Other Expenses to Employees ) and 552 (Other Operating Expenses)  for FSA Admin expense</w:t>
            </w:r>
          </w:p>
        </w:tc>
        <w:tc>
          <w:tcPr>
            <w:tcW w:w="1890" w:type="dxa"/>
          </w:tcPr>
          <w:p w14:paraId="361EE286" w14:textId="6846A469" w:rsidR="00AA1297" w:rsidRDefault="00730C0A" w:rsidP="00882C61">
            <w:pPr>
              <w:cnfStyle w:val="000000100000" w:firstRow="0" w:lastRow="0" w:firstColumn="0" w:lastColumn="0" w:oddVBand="0" w:evenVBand="0" w:oddHBand="1" w:evenHBand="0" w:firstRowFirstColumn="0" w:firstRowLastColumn="0" w:lastRowFirstColumn="0" w:lastRowLastColumn="0"/>
              <w:rPr>
                <w:szCs w:val="22"/>
              </w:rPr>
            </w:pPr>
            <w:r>
              <w:rPr>
                <w:szCs w:val="22"/>
              </w:rPr>
              <w:t>Administered by Third-Party.</w:t>
            </w:r>
          </w:p>
          <w:p w14:paraId="791E3D16" w14:textId="77777777" w:rsidR="00730C0A" w:rsidRDefault="00730C0A" w:rsidP="00882C61">
            <w:pPr>
              <w:cnfStyle w:val="000000100000" w:firstRow="0" w:lastRow="0" w:firstColumn="0" w:lastColumn="0" w:oddVBand="0" w:evenVBand="0" w:oddHBand="1" w:evenHBand="0" w:firstRowFirstColumn="0" w:firstRowLastColumn="0" w:lastRowFirstColumn="0" w:lastRowLastColumn="0"/>
              <w:rPr>
                <w:szCs w:val="22"/>
              </w:rPr>
            </w:pPr>
          </w:p>
          <w:p w14:paraId="4EB46783" w14:textId="7E474C4E" w:rsidR="00F05EBE" w:rsidRPr="00C228C6" w:rsidRDefault="00902B45" w:rsidP="00882C61">
            <w:pPr>
              <w:cnfStyle w:val="000000100000" w:firstRow="0" w:lastRow="0" w:firstColumn="0" w:lastColumn="0" w:oddVBand="0" w:evenVBand="0" w:oddHBand="1" w:evenHBand="0" w:firstRowFirstColumn="0" w:firstRowLastColumn="0" w:lastRowFirstColumn="0" w:lastRowLastColumn="0"/>
              <w:rPr>
                <w:szCs w:val="22"/>
              </w:rPr>
            </w:pPr>
            <w:r>
              <w:rPr>
                <w:szCs w:val="22"/>
              </w:rPr>
              <w:t>Need more information.</w:t>
            </w:r>
          </w:p>
        </w:tc>
        <w:tc>
          <w:tcPr>
            <w:tcW w:w="1810" w:type="dxa"/>
          </w:tcPr>
          <w:p w14:paraId="2C9D5F78" w14:textId="5A3458E3" w:rsidR="00AA1297" w:rsidRDefault="00AA1297" w:rsidP="00F826EB">
            <w:pPr>
              <w:cnfStyle w:val="000000100000" w:firstRow="0" w:lastRow="0" w:firstColumn="0" w:lastColumn="0" w:oddVBand="0" w:evenVBand="0" w:oddHBand="1" w:evenHBand="0" w:firstRowFirstColumn="0" w:firstRowLastColumn="0" w:lastRowFirstColumn="0" w:lastRowLastColumn="0"/>
              <w:rPr>
                <w:szCs w:val="22"/>
              </w:rPr>
            </w:pPr>
            <w:r>
              <w:rPr>
                <w:szCs w:val="22"/>
              </w:rPr>
              <w:t>Administered by Third-Party.</w:t>
            </w:r>
          </w:p>
          <w:p w14:paraId="378CD2EF" w14:textId="77777777" w:rsidR="00AA1297" w:rsidRDefault="00AA1297" w:rsidP="00F826EB">
            <w:pPr>
              <w:cnfStyle w:val="000000100000" w:firstRow="0" w:lastRow="0" w:firstColumn="0" w:lastColumn="0" w:oddVBand="0" w:evenVBand="0" w:oddHBand="1" w:evenHBand="0" w:firstRowFirstColumn="0" w:firstRowLastColumn="0" w:lastRowFirstColumn="0" w:lastRowLastColumn="0"/>
              <w:rPr>
                <w:szCs w:val="22"/>
              </w:rPr>
            </w:pPr>
          </w:p>
          <w:p w14:paraId="4E74CE2A" w14:textId="09C65C37" w:rsidR="00F05EBE" w:rsidRDefault="00F826EB" w:rsidP="00F826EB">
            <w:pPr>
              <w:cnfStyle w:val="000000100000" w:firstRow="0" w:lastRow="0" w:firstColumn="0" w:lastColumn="0" w:oddVBand="0" w:evenVBand="0" w:oddHBand="1" w:evenHBand="0" w:firstRowFirstColumn="0" w:firstRowLastColumn="0" w:lastRowFirstColumn="0" w:lastRowLastColumn="0"/>
              <w:rPr>
                <w:szCs w:val="22"/>
              </w:rPr>
            </w:pPr>
            <w:r>
              <w:rPr>
                <w:szCs w:val="22"/>
              </w:rPr>
              <w:t xml:space="preserve">Marine Corps uses OSD 208 (Deductions Payable) for Flexible Spending </w:t>
            </w:r>
            <w:r w:rsidR="001E11C5">
              <w:rPr>
                <w:szCs w:val="22"/>
              </w:rPr>
              <w:t>Accounts</w:t>
            </w:r>
            <w:r w:rsidR="003C6C47">
              <w:rPr>
                <w:szCs w:val="22"/>
              </w:rPr>
              <w:t>.</w:t>
            </w:r>
          </w:p>
          <w:p w14:paraId="536AFBEE" w14:textId="77777777" w:rsidR="003C6C47" w:rsidRDefault="003C6C47" w:rsidP="00F826EB">
            <w:pPr>
              <w:cnfStyle w:val="000000100000" w:firstRow="0" w:lastRow="0" w:firstColumn="0" w:lastColumn="0" w:oddVBand="0" w:evenVBand="0" w:oddHBand="1" w:evenHBand="0" w:firstRowFirstColumn="0" w:firstRowLastColumn="0" w:lastRowFirstColumn="0" w:lastRowLastColumn="0"/>
              <w:rPr>
                <w:szCs w:val="22"/>
              </w:rPr>
            </w:pPr>
          </w:p>
          <w:p w14:paraId="4EB46784" w14:textId="7E3CD035" w:rsidR="003C6C47" w:rsidRPr="00C228C6" w:rsidRDefault="003C6C47" w:rsidP="003C6C47">
            <w:pPr>
              <w:cnfStyle w:val="000000100000" w:firstRow="0" w:lastRow="0" w:firstColumn="0" w:lastColumn="0" w:oddVBand="0" w:evenVBand="0" w:oddHBand="1" w:evenHBand="0" w:firstRowFirstColumn="0" w:firstRowLastColumn="0" w:lastRowFirstColumn="0" w:lastRowLastColumn="0"/>
              <w:rPr>
                <w:szCs w:val="22"/>
              </w:rPr>
            </w:pPr>
            <w:r>
              <w:rPr>
                <w:szCs w:val="22"/>
              </w:rPr>
              <w:t>Marine Corps used 552 (Other Operating Expenses) for FSA Admin expense</w:t>
            </w:r>
          </w:p>
        </w:tc>
      </w:tr>
      <w:tr w:rsidR="002453C4" w:rsidRPr="00655FDE" w14:paraId="4EB4678B" w14:textId="77777777" w:rsidTr="006214C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50" w:type="dxa"/>
          </w:tcPr>
          <w:p w14:paraId="4EB46786" w14:textId="7B0C81A7" w:rsidR="00810916" w:rsidRPr="00C6758E" w:rsidRDefault="002453C4" w:rsidP="00810916">
            <w:pPr>
              <w:autoSpaceDE w:val="0"/>
              <w:autoSpaceDN w:val="0"/>
              <w:adjustRightInd w:val="0"/>
              <w:rPr>
                <w:rFonts w:asciiTheme="minorHAnsi" w:hAnsiTheme="minorHAnsi" w:cstheme="majorBidi"/>
                <w:bCs w:val="0"/>
              </w:rPr>
            </w:pPr>
            <w:r w:rsidRPr="00810916">
              <w:rPr>
                <w:rFonts w:asciiTheme="minorHAnsi" w:hAnsiTheme="minorHAnsi"/>
                <w:sz w:val="24"/>
                <w:szCs w:val="24"/>
              </w:rPr>
              <w:t>DoDI 1015.15</w:t>
            </w:r>
            <w:r w:rsidR="008B72D7">
              <w:rPr>
                <w:rFonts w:asciiTheme="minorHAnsi" w:hAnsiTheme="minorHAnsi"/>
                <w:sz w:val="24"/>
                <w:szCs w:val="24"/>
              </w:rPr>
              <w:t xml:space="preserve">: </w:t>
            </w:r>
            <w:r w:rsidR="008B72D7" w:rsidRPr="008B72D7">
              <w:rPr>
                <w:rFonts w:asciiTheme="minorHAnsi" w:hAnsiTheme="minorHAnsi"/>
                <w:b w:val="0"/>
                <w:sz w:val="24"/>
                <w:szCs w:val="24"/>
              </w:rPr>
              <w:t>Silent on Treatment.</w:t>
            </w:r>
          </w:p>
        </w:tc>
        <w:tc>
          <w:tcPr>
            <w:tcW w:w="1620" w:type="dxa"/>
          </w:tcPr>
          <w:p w14:paraId="4EB46787" w14:textId="5A6D99F3" w:rsidR="002453C4" w:rsidRPr="00B137AE" w:rsidRDefault="005A745A" w:rsidP="002453C4">
            <w:pPr>
              <w:cnfStyle w:val="000000010000" w:firstRow="0" w:lastRow="0" w:firstColumn="0" w:lastColumn="0" w:oddVBand="0" w:evenVBand="0" w:oddHBand="0" w:evenHBand="1" w:firstRowFirstColumn="0" w:firstRowLastColumn="0" w:lastRowFirstColumn="0" w:lastRowLastColumn="0"/>
              <w:rPr>
                <w:szCs w:val="22"/>
              </w:rPr>
            </w:pPr>
            <w:r>
              <w:rPr>
                <w:szCs w:val="22"/>
              </w:rPr>
              <w:t>N/A</w:t>
            </w:r>
          </w:p>
        </w:tc>
        <w:tc>
          <w:tcPr>
            <w:tcW w:w="1800" w:type="dxa"/>
          </w:tcPr>
          <w:p w14:paraId="4EB46788" w14:textId="3D2CF5C9" w:rsidR="002453C4" w:rsidRPr="00B137AE" w:rsidRDefault="005A745A" w:rsidP="002453C4">
            <w:pPr>
              <w:cnfStyle w:val="000000010000" w:firstRow="0" w:lastRow="0" w:firstColumn="0" w:lastColumn="0" w:oddVBand="0" w:evenVBand="0" w:oddHBand="0" w:evenHBand="1" w:firstRowFirstColumn="0" w:firstRowLastColumn="0" w:lastRowFirstColumn="0" w:lastRowLastColumn="0"/>
              <w:rPr>
                <w:szCs w:val="22"/>
              </w:rPr>
            </w:pPr>
            <w:r>
              <w:rPr>
                <w:szCs w:val="22"/>
              </w:rPr>
              <w:t>N/A</w:t>
            </w:r>
          </w:p>
        </w:tc>
        <w:tc>
          <w:tcPr>
            <w:tcW w:w="1890" w:type="dxa"/>
          </w:tcPr>
          <w:p w14:paraId="4EB46789" w14:textId="04285CC4" w:rsidR="002453C4" w:rsidRPr="00B137AE" w:rsidRDefault="005A745A" w:rsidP="002453C4">
            <w:pPr>
              <w:cnfStyle w:val="000000010000" w:firstRow="0" w:lastRow="0" w:firstColumn="0" w:lastColumn="0" w:oddVBand="0" w:evenVBand="0" w:oddHBand="0" w:evenHBand="1" w:firstRowFirstColumn="0" w:firstRowLastColumn="0" w:lastRowFirstColumn="0" w:lastRowLastColumn="0"/>
              <w:rPr>
                <w:szCs w:val="22"/>
              </w:rPr>
            </w:pPr>
            <w:r>
              <w:rPr>
                <w:szCs w:val="22"/>
              </w:rPr>
              <w:t>N/A</w:t>
            </w:r>
          </w:p>
        </w:tc>
        <w:tc>
          <w:tcPr>
            <w:tcW w:w="1810" w:type="dxa"/>
          </w:tcPr>
          <w:p w14:paraId="4EB4678A" w14:textId="006EEE43" w:rsidR="002453C4" w:rsidRPr="00B137AE" w:rsidRDefault="005A745A" w:rsidP="002453C4">
            <w:pPr>
              <w:cnfStyle w:val="000000010000" w:firstRow="0" w:lastRow="0" w:firstColumn="0" w:lastColumn="0" w:oddVBand="0" w:evenVBand="0" w:oddHBand="0" w:evenHBand="1" w:firstRowFirstColumn="0" w:firstRowLastColumn="0" w:lastRowFirstColumn="0" w:lastRowLastColumn="0"/>
              <w:rPr>
                <w:szCs w:val="22"/>
              </w:rPr>
            </w:pPr>
            <w:r>
              <w:rPr>
                <w:szCs w:val="22"/>
              </w:rPr>
              <w:t>N/A</w:t>
            </w:r>
          </w:p>
        </w:tc>
      </w:tr>
      <w:tr w:rsidR="003C6C47" w:rsidRPr="00655FDE" w14:paraId="4EB46793" w14:textId="77777777" w:rsidTr="006214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50" w:type="dxa"/>
          </w:tcPr>
          <w:p w14:paraId="6652BB64" w14:textId="77777777" w:rsidR="0077080A" w:rsidRPr="00D97E95" w:rsidRDefault="0077080A" w:rsidP="003C6C47">
            <w:pPr>
              <w:rPr>
                <w:rFonts w:asciiTheme="minorHAnsi" w:hAnsiTheme="minorHAnsi"/>
                <w:b w:val="0"/>
                <w:bCs w:val="0"/>
                <w:sz w:val="24"/>
                <w:szCs w:val="24"/>
              </w:rPr>
            </w:pPr>
            <w:r>
              <w:rPr>
                <w:rFonts w:asciiTheme="minorHAnsi" w:hAnsiTheme="minorHAnsi"/>
                <w:bCs w:val="0"/>
                <w:sz w:val="24"/>
                <w:szCs w:val="24"/>
              </w:rPr>
              <w:t xml:space="preserve">FMR Volume 8, Chapter 11, 110202. G. 2. Flexible Spending Accounts (FSAs): </w:t>
            </w:r>
            <w:r w:rsidRPr="00D97E95">
              <w:rPr>
                <w:rFonts w:asciiTheme="minorHAnsi" w:hAnsiTheme="minorHAnsi"/>
                <w:b w:val="0"/>
                <w:bCs w:val="0"/>
                <w:sz w:val="24"/>
                <w:szCs w:val="24"/>
              </w:rPr>
              <w:t>FedFlex offers employees the opportunity to participate in the Federal Flexible Spending Accounts Program (FSAFEDS). See section 1105.</w:t>
            </w:r>
          </w:p>
          <w:p w14:paraId="3C6E5F69" w14:textId="1BE975A3" w:rsidR="0077080A" w:rsidRDefault="0077080A" w:rsidP="003C6C47">
            <w:pPr>
              <w:rPr>
                <w:rFonts w:asciiTheme="minorHAnsi" w:hAnsiTheme="minorHAnsi"/>
                <w:bCs w:val="0"/>
                <w:sz w:val="24"/>
                <w:szCs w:val="24"/>
              </w:rPr>
            </w:pPr>
            <w:r>
              <w:rPr>
                <w:rFonts w:asciiTheme="minorHAnsi" w:hAnsiTheme="minorHAnsi"/>
                <w:bCs w:val="0"/>
                <w:sz w:val="24"/>
                <w:szCs w:val="24"/>
              </w:rPr>
              <w:t xml:space="preserve">  </w:t>
            </w:r>
          </w:p>
          <w:p w14:paraId="3C89ED70" w14:textId="17D0B2F7" w:rsidR="003C6C47" w:rsidRDefault="003C6C47" w:rsidP="003C6C47">
            <w:pPr>
              <w:rPr>
                <w:rFonts w:asciiTheme="minorHAnsi" w:hAnsiTheme="minorHAnsi"/>
                <w:b w:val="0"/>
                <w:bCs w:val="0"/>
                <w:sz w:val="24"/>
                <w:szCs w:val="24"/>
              </w:rPr>
            </w:pPr>
            <w:r w:rsidRPr="00020FF9">
              <w:rPr>
                <w:rFonts w:asciiTheme="minorHAnsi" w:hAnsiTheme="minorHAnsi"/>
                <w:bCs w:val="0"/>
                <w:sz w:val="24"/>
                <w:szCs w:val="24"/>
              </w:rPr>
              <w:t>FMR Volume 13</w:t>
            </w:r>
            <w:r>
              <w:rPr>
                <w:rFonts w:asciiTheme="minorHAnsi" w:hAnsiTheme="minorHAnsi"/>
                <w:bCs w:val="0"/>
                <w:sz w:val="24"/>
                <w:szCs w:val="24"/>
              </w:rPr>
              <w:t>, Chapter 2</w:t>
            </w:r>
            <w:r w:rsidR="00F5294C">
              <w:rPr>
                <w:rFonts w:asciiTheme="minorHAnsi" w:hAnsiTheme="minorHAnsi"/>
                <w:bCs w:val="0"/>
                <w:sz w:val="24"/>
                <w:szCs w:val="24"/>
              </w:rPr>
              <w:t xml:space="preserve"> (February 2014)</w:t>
            </w:r>
            <w:r w:rsidRPr="00020FF9">
              <w:rPr>
                <w:rFonts w:asciiTheme="minorHAnsi" w:hAnsiTheme="minorHAnsi"/>
                <w:bCs w:val="0"/>
                <w:sz w:val="24"/>
                <w:szCs w:val="24"/>
              </w:rPr>
              <w:t>:</w:t>
            </w:r>
            <w:r>
              <w:rPr>
                <w:rFonts w:asciiTheme="minorHAnsi" w:hAnsiTheme="minorHAnsi"/>
                <w:b w:val="0"/>
                <w:bCs w:val="0"/>
                <w:sz w:val="24"/>
                <w:szCs w:val="24"/>
              </w:rPr>
              <w:t xml:space="preserve"> Flexible Spending Accounts Payable is listed under Current Liabilities on the Chart of Accounts as a credit </w:t>
            </w:r>
            <w:r>
              <w:rPr>
                <w:rFonts w:asciiTheme="minorHAnsi" w:hAnsiTheme="minorHAnsi"/>
                <w:b w:val="0"/>
                <w:bCs w:val="0"/>
                <w:sz w:val="24"/>
                <w:szCs w:val="24"/>
              </w:rPr>
              <w:lastRenderedPageBreak/>
              <w:t>balance. The Flexible Spending Account Admin Fee is included under Operating Expenses as a debit balance.</w:t>
            </w:r>
          </w:p>
          <w:p w14:paraId="786F81E0" w14:textId="450997E5" w:rsidR="003C6C47" w:rsidRDefault="003C6C47" w:rsidP="003C6C47">
            <w:pPr>
              <w:rPr>
                <w:rFonts w:asciiTheme="minorHAnsi" w:hAnsiTheme="minorHAnsi"/>
                <w:b w:val="0"/>
                <w:bCs w:val="0"/>
                <w:sz w:val="24"/>
                <w:szCs w:val="24"/>
              </w:rPr>
            </w:pPr>
          </w:p>
          <w:p w14:paraId="1C1516E4" w14:textId="54A7B16B" w:rsidR="003C6C47" w:rsidRDefault="003C6C47" w:rsidP="003C6C47">
            <w:pPr>
              <w:rPr>
                <w:rFonts w:asciiTheme="minorHAnsi" w:hAnsiTheme="minorHAnsi"/>
                <w:b w:val="0"/>
                <w:bCs w:val="0"/>
                <w:sz w:val="24"/>
                <w:szCs w:val="24"/>
              </w:rPr>
            </w:pPr>
            <w:r w:rsidRPr="00020FF9">
              <w:rPr>
                <w:rFonts w:asciiTheme="minorHAnsi" w:hAnsiTheme="minorHAnsi"/>
                <w:bCs w:val="0"/>
                <w:sz w:val="24"/>
                <w:szCs w:val="24"/>
              </w:rPr>
              <w:t>FMR Volume 13, Chapter 3</w:t>
            </w:r>
            <w:r w:rsidR="00D97E95">
              <w:rPr>
                <w:rFonts w:asciiTheme="minorHAnsi" w:hAnsiTheme="minorHAnsi"/>
                <w:bCs w:val="0"/>
                <w:sz w:val="24"/>
                <w:szCs w:val="24"/>
              </w:rPr>
              <w:t>,</w:t>
            </w:r>
            <w:r>
              <w:rPr>
                <w:rFonts w:asciiTheme="minorHAnsi" w:hAnsiTheme="minorHAnsi"/>
                <w:b w:val="0"/>
                <w:bCs w:val="0"/>
                <w:sz w:val="24"/>
                <w:szCs w:val="24"/>
              </w:rPr>
              <w:t xml:space="preserve"> </w:t>
            </w:r>
            <w:r w:rsidRPr="00020FF9">
              <w:rPr>
                <w:rFonts w:asciiTheme="minorHAnsi" w:hAnsiTheme="minorHAnsi"/>
                <w:bCs w:val="0"/>
                <w:sz w:val="24"/>
                <w:szCs w:val="24"/>
              </w:rPr>
              <w:t>T. Flexible Spending Accounts Payable</w:t>
            </w:r>
            <w:r w:rsidR="00D97E95">
              <w:rPr>
                <w:rFonts w:asciiTheme="minorHAnsi" w:hAnsiTheme="minorHAnsi"/>
                <w:bCs w:val="0"/>
                <w:sz w:val="24"/>
                <w:szCs w:val="24"/>
              </w:rPr>
              <w:t xml:space="preserve"> (November 2010):</w:t>
            </w:r>
            <w:r w:rsidRPr="00020FF9">
              <w:rPr>
                <w:rFonts w:asciiTheme="minorHAnsi" w:hAnsiTheme="minorHAnsi"/>
                <w:bCs w:val="0"/>
                <w:sz w:val="24"/>
                <w:szCs w:val="24"/>
              </w:rPr>
              <w:t xml:space="preserve"> </w:t>
            </w:r>
            <w:r w:rsidRPr="00D97E95">
              <w:rPr>
                <w:rFonts w:asciiTheme="minorHAnsi" w:hAnsiTheme="minorHAnsi"/>
                <w:b w:val="0"/>
                <w:sz w:val="24"/>
                <w:szCs w:val="24"/>
              </w:rPr>
              <w:t>This general ledger account consists of the amount of withholdings deducted from employees’ pay and administrative fees charged to the employers and payable to the Flexible Spending Account administrator.</w:t>
            </w:r>
          </w:p>
          <w:p w14:paraId="0C5E7F1E" w14:textId="755152C0" w:rsidR="003D06C5" w:rsidRDefault="003D06C5" w:rsidP="003C6C47">
            <w:pPr>
              <w:rPr>
                <w:rFonts w:asciiTheme="minorHAnsi" w:hAnsiTheme="minorHAnsi"/>
                <w:b w:val="0"/>
                <w:bCs w:val="0"/>
                <w:sz w:val="24"/>
                <w:szCs w:val="24"/>
              </w:rPr>
            </w:pPr>
          </w:p>
          <w:p w14:paraId="4BE07E0B" w14:textId="37A32D4E" w:rsidR="003D06C5" w:rsidRPr="0044467A" w:rsidRDefault="003D06C5" w:rsidP="003C6C47">
            <w:pPr>
              <w:rPr>
                <w:rFonts w:asciiTheme="minorHAnsi" w:hAnsiTheme="minorHAnsi"/>
                <w:b w:val="0"/>
                <w:bCs w:val="0"/>
                <w:sz w:val="24"/>
                <w:szCs w:val="24"/>
                <w:u w:val="single"/>
              </w:rPr>
            </w:pPr>
            <w:r w:rsidRPr="00D97E95">
              <w:rPr>
                <w:rFonts w:asciiTheme="minorHAnsi" w:hAnsiTheme="minorHAnsi"/>
                <w:bCs w:val="0"/>
                <w:sz w:val="24"/>
                <w:szCs w:val="24"/>
              </w:rPr>
              <w:t xml:space="preserve">FMR Volume 13, Chapter 7, 070703. C.3.Other Current Liabilities, Line 18: </w:t>
            </w:r>
            <w:r w:rsidRPr="00D97E95">
              <w:rPr>
                <w:rFonts w:asciiTheme="minorHAnsi" w:hAnsiTheme="minorHAnsi"/>
                <w:b w:val="0"/>
                <w:bCs w:val="0"/>
                <w:sz w:val="24"/>
                <w:szCs w:val="24"/>
              </w:rPr>
              <w:t>This is a summary line for all other current liabilities. Items reported as other</w:t>
            </w:r>
            <w:r>
              <w:rPr>
                <w:rFonts w:asciiTheme="minorHAnsi" w:hAnsiTheme="minorHAnsi"/>
                <w:b w:val="0"/>
                <w:bCs w:val="0"/>
                <w:sz w:val="24"/>
                <w:szCs w:val="24"/>
              </w:rPr>
              <w:t xml:space="preserve"> current liabilities include short-term loans payable, short-term leases payable, dividends payable….flexible spending accounts payable, deposits payable, and other current liabilities.</w:t>
            </w:r>
          </w:p>
          <w:p w14:paraId="5190EFFE" w14:textId="77777777" w:rsidR="003C6C47" w:rsidRDefault="003C6C47" w:rsidP="003C6C47">
            <w:pPr>
              <w:rPr>
                <w:rFonts w:asciiTheme="minorHAnsi" w:hAnsiTheme="minorHAnsi"/>
                <w:b w:val="0"/>
                <w:bCs w:val="0"/>
                <w:sz w:val="24"/>
                <w:szCs w:val="24"/>
              </w:rPr>
            </w:pPr>
          </w:p>
          <w:p w14:paraId="184CA9B3" w14:textId="5D462655" w:rsidR="003C6C47" w:rsidRDefault="003C6C47" w:rsidP="003C6C47">
            <w:pPr>
              <w:rPr>
                <w:rFonts w:asciiTheme="minorHAnsi" w:hAnsiTheme="minorHAnsi"/>
                <w:b w:val="0"/>
                <w:bCs w:val="0"/>
                <w:sz w:val="24"/>
                <w:szCs w:val="24"/>
              </w:rPr>
            </w:pPr>
            <w:r w:rsidRPr="00020FF9">
              <w:rPr>
                <w:rFonts w:asciiTheme="minorHAnsi" w:hAnsiTheme="minorHAnsi"/>
                <w:bCs w:val="0"/>
                <w:sz w:val="24"/>
                <w:szCs w:val="24"/>
              </w:rPr>
              <w:t xml:space="preserve">FMR Volume 13, Chapter </w:t>
            </w:r>
            <w:r>
              <w:rPr>
                <w:rFonts w:asciiTheme="minorHAnsi" w:hAnsiTheme="minorHAnsi"/>
                <w:bCs w:val="0"/>
                <w:sz w:val="24"/>
                <w:szCs w:val="24"/>
              </w:rPr>
              <w:t>5</w:t>
            </w:r>
            <w:r w:rsidR="00F5294C">
              <w:rPr>
                <w:rFonts w:asciiTheme="minorHAnsi" w:hAnsiTheme="minorHAnsi"/>
                <w:bCs w:val="0"/>
                <w:sz w:val="24"/>
                <w:szCs w:val="24"/>
              </w:rPr>
              <w:t>,</w:t>
            </w:r>
            <w:r>
              <w:rPr>
                <w:rFonts w:asciiTheme="minorHAnsi" w:hAnsiTheme="minorHAnsi"/>
                <w:bCs w:val="0"/>
                <w:sz w:val="24"/>
                <w:szCs w:val="24"/>
              </w:rPr>
              <w:t xml:space="preserve"> BA. Flexible Spending Account Admin Fee</w:t>
            </w:r>
            <w:r w:rsidR="00F5294C">
              <w:rPr>
                <w:rFonts w:asciiTheme="minorHAnsi" w:hAnsiTheme="minorHAnsi"/>
                <w:bCs w:val="0"/>
                <w:sz w:val="24"/>
                <w:szCs w:val="24"/>
              </w:rPr>
              <w:t xml:space="preserve"> (April 2013):</w:t>
            </w:r>
            <w:r>
              <w:rPr>
                <w:rFonts w:asciiTheme="minorHAnsi" w:hAnsiTheme="minorHAnsi"/>
                <w:bCs w:val="0"/>
                <w:sz w:val="24"/>
                <w:szCs w:val="24"/>
              </w:rPr>
              <w:t xml:space="preserve"> </w:t>
            </w:r>
            <w:r>
              <w:rPr>
                <w:rFonts w:asciiTheme="minorHAnsi" w:hAnsiTheme="minorHAnsi"/>
                <w:b w:val="0"/>
                <w:bCs w:val="0"/>
                <w:sz w:val="24"/>
                <w:szCs w:val="24"/>
              </w:rPr>
              <w:t>This general ledger account is for recording the fee for administering the Flexible Spending Accounts for employees.</w:t>
            </w:r>
          </w:p>
          <w:p w14:paraId="117B6DBB" w14:textId="46A59C2D" w:rsidR="003C6C47" w:rsidRDefault="003C6C47" w:rsidP="003C6C47">
            <w:pPr>
              <w:rPr>
                <w:rFonts w:asciiTheme="minorHAnsi" w:hAnsiTheme="minorHAnsi"/>
                <w:bCs w:val="0"/>
                <w:sz w:val="24"/>
                <w:szCs w:val="24"/>
              </w:rPr>
            </w:pPr>
          </w:p>
          <w:p w14:paraId="26C1DC09" w14:textId="1C1D785D" w:rsidR="003C6C47" w:rsidRPr="00063F24" w:rsidRDefault="003C6C47" w:rsidP="003C6C47">
            <w:pPr>
              <w:rPr>
                <w:rFonts w:asciiTheme="minorHAnsi" w:hAnsiTheme="minorHAnsi"/>
                <w:b w:val="0"/>
                <w:bCs w:val="0"/>
                <w:sz w:val="24"/>
                <w:szCs w:val="24"/>
              </w:rPr>
            </w:pPr>
            <w:r w:rsidRPr="00063F24">
              <w:rPr>
                <w:rFonts w:asciiTheme="minorHAnsi" w:hAnsiTheme="minorHAnsi"/>
                <w:bCs w:val="0"/>
                <w:sz w:val="24"/>
                <w:szCs w:val="24"/>
              </w:rPr>
              <w:t>FMR Volume 13, Chapter 8</w:t>
            </w:r>
            <w:r w:rsidR="000C54B7">
              <w:rPr>
                <w:rFonts w:asciiTheme="minorHAnsi" w:hAnsiTheme="minorHAnsi"/>
                <w:bCs w:val="0"/>
                <w:sz w:val="24"/>
                <w:szCs w:val="24"/>
              </w:rPr>
              <w:t>,</w:t>
            </w:r>
            <w:r w:rsidRPr="00063F24">
              <w:rPr>
                <w:rFonts w:asciiTheme="minorHAnsi" w:hAnsiTheme="minorHAnsi"/>
                <w:bCs w:val="0"/>
                <w:sz w:val="24"/>
                <w:szCs w:val="24"/>
              </w:rPr>
              <w:t xml:space="preserve"> 080602. Other Deductions</w:t>
            </w:r>
            <w:r w:rsidR="000C54B7">
              <w:rPr>
                <w:rFonts w:asciiTheme="minorHAnsi" w:hAnsiTheme="minorHAnsi"/>
                <w:bCs w:val="0"/>
                <w:sz w:val="24"/>
                <w:szCs w:val="24"/>
              </w:rPr>
              <w:t>:</w:t>
            </w:r>
            <w:r w:rsidRPr="00063F24">
              <w:rPr>
                <w:rFonts w:asciiTheme="minorHAnsi" w:hAnsiTheme="minorHAnsi"/>
                <w:bCs w:val="0"/>
                <w:sz w:val="24"/>
                <w:szCs w:val="24"/>
              </w:rPr>
              <w:t xml:space="preserve"> </w:t>
            </w:r>
            <w:r>
              <w:rPr>
                <w:rFonts w:asciiTheme="minorHAnsi" w:hAnsiTheme="minorHAnsi"/>
                <w:b w:val="0"/>
                <w:bCs w:val="0"/>
                <w:sz w:val="24"/>
                <w:szCs w:val="24"/>
              </w:rPr>
              <w:t xml:space="preserve">If an eligible NAF employee elects to participate in other NAF benefits programs (to include retirement, group life, medical, dental, long term care insurance, flexible spending accounts, and 401(k) savings plan benefits), deductions will be made as applicable. </w:t>
            </w:r>
            <w:r w:rsidRPr="00063F24">
              <w:rPr>
                <w:rFonts w:asciiTheme="minorHAnsi" w:hAnsiTheme="minorHAnsi"/>
                <w:b w:val="0"/>
                <w:sz w:val="24"/>
                <w:szCs w:val="24"/>
              </w:rPr>
              <w:t>Employee</w:t>
            </w:r>
            <w:r>
              <w:rPr>
                <w:rFonts w:asciiTheme="minorHAnsi" w:hAnsiTheme="minorHAnsi"/>
                <w:b w:val="0"/>
                <w:sz w:val="24"/>
                <w:szCs w:val="24"/>
              </w:rPr>
              <w:t xml:space="preserve"> </w:t>
            </w:r>
            <w:r w:rsidRPr="00063F24">
              <w:rPr>
                <w:rFonts w:asciiTheme="minorHAnsi" w:hAnsiTheme="minorHAnsi"/>
                <w:b w:val="0"/>
                <w:sz w:val="24"/>
                <w:szCs w:val="24"/>
              </w:rPr>
              <w:t>elected</w:t>
            </w:r>
            <w:r>
              <w:rPr>
                <w:rFonts w:asciiTheme="minorHAnsi" w:hAnsiTheme="minorHAnsi"/>
                <w:b w:val="0"/>
                <w:sz w:val="24"/>
                <w:szCs w:val="24"/>
              </w:rPr>
              <w:t xml:space="preserve"> </w:t>
            </w:r>
            <w:r w:rsidRPr="00063F24">
              <w:rPr>
                <w:rFonts w:asciiTheme="minorHAnsi" w:hAnsiTheme="minorHAnsi"/>
                <w:b w:val="0"/>
                <w:sz w:val="24"/>
                <w:szCs w:val="24"/>
              </w:rPr>
              <w:t>deductions may also be made for U.S. Savings Bonds, contributions to the Combined</w:t>
            </w:r>
            <w:r>
              <w:rPr>
                <w:rFonts w:asciiTheme="minorHAnsi" w:hAnsiTheme="minorHAnsi"/>
                <w:b w:val="0"/>
                <w:sz w:val="24"/>
                <w:szCs w:val="24"/>
              </w:rPr>
              <w:t xml:space="preserve"> </w:t>
            </w:r>
            <w:r w:rsidRPr="00063F24">
              <w:rPr>
                <w:rFonts w:asciiTheme="minorHAnsi" w:hAnsiTheme="minorHAnsi"/>
                <w:b w:val="0"/>
                <w:sz w:val="24"/>
                <w:szCs w:val="24"/>
              </w:rPr>
              <w:t>Federal Campaign, union dues (as applicable), and allotments to financial institutions, such as</w:t>
            </w:r>
            <w:r>
              <w:rPr>
                <w:rFonts w:asciiTheme="minorHAnsi" w:hAnsiTheme="minorHAnsi"/>
                <w:b w:val="0"/>
                <w:sz w:val="24"/>
                <w:szCs w:val="24"/>
              </w:rPr>
              <w:t xml:space="preserve"> </w:t>
            </w:r>
            <w:r w:rsidRPr="00063F24">
              <w:rPr>
                <w:rFonts w:asciiTheme="minorHAnsi" w:hAnsiTheme="minorHAnsi"/>
                <w:b w:val="0"/>
                <w:sz w:val="24"/>
                <w:szCs w:val="24"/>
              </w:rPr>
              <w:t xml:space="preserve">credit unions, banks, or other savings institutions. In accordance with </w:t>
            </w:r>
            <w:r w:rsidR="00D4388E">
              <w:rPr>
                <w:rFonts w:asciiTheme="minorHAnsi" w:hAnsiTheme="minorHAnsi"/>
                <w:b w:val="0"/>
                <w:sz w:val="24"/>
                <w:szCs w:val="24"/>
              </w:rPr>
              <w:t xml:space="preserve">5 U.S.C. </w:t>
            </w:r>
            <w:r w:rsidR="007907D2">
              <w:rPr>
                <w:rFonts w:ascii="Museo Sans 300" w:hAnsi="Museo Sans 300" w:cs="Helvetica"/>
                <w:color w:val="3B444E"/>
                <w:lang w:val="en"/>
              </w:rPr>
              <w:t>§</w:t>
            </w:r>
            <w:r w:rsidR="00D4388E">
              <w:rPr>
                <w:rFonts w:asciiTheme="minorHAnsi" w:hAnsiTheme="minorHAnsi"/>
                <w:b w:val="0"/>
                <w:sz w:val="24"/>
                <w:szCs w:val="24"/>
              </w:rPr>
              <w:t>5514</w:t>
            </w:r>
            <w:r w:rsidRPr="00063F24">
              <w:rPr>
                <w:rFonts w:asciiTheme="minorHAnsi" w:hAnsiTheme="minorHAnsi"/>
                <w:b w:val="0"/>
                <w:sz w:val="24"/>
                <w:szCs w:val="24"/>
              </w:rPr>
              <w:t>, NAF employees are</w:t>
            </w:r>
            <w:r>
              <w:rPr>
                <w:rFonts w:asciiTheme="minorHAnsi" w:hAnsiTheme="minorHAnsi"/>
                <w:b w:val="0"/>
                <w:sz w:val="24"/>
                <w:szCs w:val="24"/>
              </w:rPr>
              <w:t xml:space="preserve"> </w:t>
            </w:r>
            <w:r w:rsidRPr="00063F24">
              <w:rPr>
                <w:rFonts w:asciiTheme="minorHAnsi" w:hAnsiTheme="minorHAnsi"/>
                <w:b w:val="0"/>
                <w:bCs w:val="0"/>
                <w:sz w:val="24"/>
                <w:szCs w:val="24"/>
              </w:rPr>
              <w:t>subject to installment deductions from pay to collect debts for Federal agencies.</w:t>
            </w:r>
          </w:p>
          <w:p w14:paraId="4EB4678E" w14:textId="0A0C635D" w:rsidR="003C6C47" w:rsidRPr="00D952E5" w:rsidRDefault="003C6C47" w:rsidP="003C6C47">
            <w:pPr>
              <w:rPr>
                <w:rFonts w:asciiTheme="minorHAnsi" w:hAnsiTheme="minorHAnsi"/>
                <w:sz w:val="24"/>
                <w:szCs w:val="24"/>
              </w:rPr>
            </w:pPr>
          </w:p>
        </w:tc>
        <w:tc>
          <w:tcPr>
            <w:tcW w:w="1620" w:type="dxa"/>
          </w:tcPr>
          <w:p w14:paraId="4EB4678F" w14:textId="3D00CDE4" w:rsidR="003C6C47" w:rsidRPr="00B137AE" w:rsidRDefault="003C6C47" w:rsidP="003C6C47">
            <w:pPr>
              <w:cnfStyle w:val="000000100000" w:firstRow="0" w:lastRow="0" w:firstColumn="0" w:lastColumn="0" w:oddVBand="0" w:evenVBand="0" w:oddHBand="1" w:evenHBand="0" w:firstRowFirstColumn="0" w:firstRowLastColumn="0" w:lastRowFirstColumn="0" w:lastRowLastColumn="0"/>
              <w:rPr>
                <w:szCs w:val="22"/>
              </w:rPr>
            </w:pPr>
            <w:r>
              <w:rPr>
                <w:szCs w:val="22"/>
              </w:rPr>
              <w:lastRenderedPageBreak/>
              <w:t>Need more information.</w:t>
            </w:r>
          </w:p>
        </w:tc>
        <w:tc>
          <w:tcPr>
            <w:tcW w:w="1800" w:type="dxa"/>
          </w:tcPr>
          <w:p w14:paraId="4EB46790" w14:textId="61EC7693" w:rsidR="003C6C47" w:rsidRPr="00B137AE" w:rsidRDefault="003C6C47" w:rsidP="003C6C47">
            <w:pPr>
              <w:cnfStyle w:val="000000100000" w:firstRow="0" w:lastRow="0" w:firstColumn="0" w:lastColumn="0" w:oddVBand="0" w:evenVBand="0" w:oddHBand="1" w:evenHBand="0" w:firstRowFirstColumn="0" w:firstRowLastColumn="0" w:lastRowFirstColumn="0" w:lastRowLastColumn="0"/>
              <w:rPr>
                <w:szCs w:val="22"/>
              </w:rPr>
            </w:pPr>
            <w:r>
              <w:rPr>
                <w:szCs w:val="22"/>
              </w:rPr>
              <w:t>Does Not Follow Current Guidance</w:t>
            </w:r>
          </w:p>
        </w:tc>
        <w:tc>
          <w:tcPr>
            <w:tcW w:w="1890" w:type="dxa"/>
          </w:tcPr>
          <w:p w14:paraId="4EB46791" w14:textId="1AE4E749" w:rsidR="003C6C47" w:rsidRPr="00B137AE" w:rsidRDefault="003C6C47" w:rsidP="003C6C47">
            <w:pPr>
              <w:cnfStyle w:val="000000100000" w:firstRow="0" w:lastRow="0" w:firstColumn="0" w:lastColumn="0" w:oddVBand="0" w:evenVBand="0" w:oddHBand="1" w:evenHBand="0" w:firstRowFirstColumn="0" w:firstRowLastColumn="0" w:lastRowFirstColumn="0" w:lastRowLastColumn="0"/>
              <w:rPr>
                <w:szCs w:val="22"/>
              </w:rPr>
            </w:pPr>
            <w:r>
              <w:rPr>
                <w:szCs w:val="22"/>
              </w:rPr>
              <w:t>Need more information.</w:t>
            </w:r>
          </w:p>
        </w:tc>
        <w:tc>
          <w:tcPr>
            <w:tcW w:w="1810" w:type="dxa"/>
          </w:tcPr>
          <w:p w14:paraId="4EB46792" w14:textId="5887C0CD" w:rsidR="003C6C47" w:rsidRPr="00B137AE" w:rsidRDefault="003C6C47" w:rsidP="003C6C47">
            <w:pPr>
              <w:cnfStyle w:val="000000100000" w:firstRow="0" w:lastRow="0" w:firstColumn="0" w:lastColumn="0" w:oddVBand="0" w:evenVBand="0" w:oddHBand="1" w:evenHBand="0" w:firstRowFirstColumn="0" w:firstRowLastColumn="0" w:lastRowFirstColumn="0" w:lastRowLastColumn="0"/>
              <w:rPr>
                <w:szCs w:val="22"/>
              </w:rPr>
            </w:pPr>
            <w:r>
              <w:rPr>
                <w:szCs w:val="22"/>
              </w:rPr>
              <w:t>Does Not Follow Current Guidance</w:t>
            </w:r>
          </w:p>
        </w:tc>
      </w:tr>
      <w:tr w:rsidR="003C6C47" w:rsidRPr="00655FDE" w14:paraId="3942D6A8" w14:textId="77777777" w:rsidTr="006214C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50" w:type="dxa"/>
          </w:tcPr>
          <w:p w14:paraId="137B833D" w14:textId="77777777" w:rsidR="003C6C47" w:rsidRDefault="003C6C47" w:rsidP="003C6C47">
            <w:pPr>
              <w:rPr>
                <w:rFonts w:asciiTheme="minorHAnsi" w:hAnsiTheme="minorHAnsi"/>
                <w:b w:val="0"/>
              </w:rPr>
            </w:pPr>
            <w:r>
              <w:rPr>
                <w:rFonts w:asciiTheme="minorHAnsi" w:hAnsiTheme="minorHAnsi"/>
                <w:sz w:val="24"/>
                <w:szCs w:val="24"/>
              </w:rPr>
              <w:t xml:space="preserve">FASB 965.10 </w:t>
            </w:r>
            <w:r w:rsidRPr="00050CCA">
              <w:rPr>
                <w:rFonts w:asciiTheme="minorHAnsi" w:hAnsiTheme="minorHAnsi"/>
              </w:rPr>
              <w:t>Defined Contribution Plan</w:t>
            </w:r>
          </w:p>
          <w:p w14:paraId="6972AC17" w14:textId="77777777" w:rsidR="003C6C47" w:rsidRDefault="003C6C47" w:rsidP="003C6C47">
            <w:pPr>
              <w:rPr>
                <w:rFonts w:asciiTheme="minorHAnsi" w:hAnsiTheme="minorHAnsi"/>
                <w:b w:val="0"/>
              </w:rPr>
            </w:pPr>
          </w:p>
          <w:p w14:paraId="7DBCCC3F" w14:textId="3F909AD8" w:rsidR="003C6C47" w:rsidRDefault="003C6C47" w:rsidP="003C6C47">
            <w:pPr>
              <w:rPr>
                <w:rFonts w:asciiTheme="minorHAnsi" w:hAnsiTheme="minorHAnsi"/>
                <w:b w:val="0"/>
              </w:rPr>
            </w:pPr>
            <w:r w:rsidRPr="00050CCA">
              <w:rPr>
                <w:rFonts w:asciiTheme="minorHAnsi" w:hAnsiTheme="minorHAnsi"/>
                <w:b w:val="0"/>
              </w:rPr>
              <w:t xml:space="preserve">A plan that provides an individual account for each participant and provides benefits that are based on all of the following: amounts contributed to the participant’s </w:t>
            </w:r>
            <w:r w:rsidRPr="00050CCA">
              <w:rPr>
                <w:rFonts w:asciiTheme="minorHAnsi" w:hAnsiTheme="minorHAnsi"/>
                <w:b w:val="0"/>
              </w:rPr>
              <w:lastRenderedPageBreak/>
              <w:t xml:space="preserve">account by the employer or employee investment experience; any forfeitures allocated to the account, </w:t>
            </w:r>
            <w:r w:rsidRPr="002C739E">
              <w:rPr>
                <w:rFonts w:asciiTheme="minorHAnsi" w:hAnsiTheme="minorHAnsi"/>
                <w:b w:val="0"/>
              </w:rPr>
              <w:t xml:space="preserve">less any administrative expenses charged to the plan. </w:t>
            </w:r>
          </w:p>
          <w:p w14:paraId="29912CB6" w14:textId="77777777" w:rsidR="003C6C47" w:rsidRPr="00050CCA" w:rsidRDefault="003C6C47" w:rsidP="003C6C47">
            <w:pPr>
              <w:rPr>
                <w:rFonts w:asciiTheme="minorHAnsi" w:hAnsiTheme="minorHAnsi"/>
                <w:sz w:val="24"/>
                <w:szCs w:val="24"/>
              </w:rPr>
            </w:pPr>
          </w:p>
          <w:p w14:paraId="016C378E" w14:textId="7F748057" w:rsidR="003C6C47" w:rsidRPr="00050CCA" w:rsidRDefault="003C6C47" w:rsidP="003C6C47">
            <w:pPr>
              <w:pStyle w:val="armleftmargin025"/>
              <w:rPr>
                <w:rFonts w:asciiTheme="minorHAnsi" w:hAnsiTheme="minorHAnsi" w:cs="Arial"/>
                <w:b w:val="0"/>
                <w:u w:val="single"/>
              </w:rPr>
            </w:pPr>
            <w:r w:rsidRPr="00050CCA">
              <w:rPr>
                <w:rFonts w:asciiTheme="minorHAnsi" w:hAnsiTheme="minorHAnsi" w:cs="Arial"/>
                <w:b w:val="0"/>
              </w:rPr>
              <w:t xml:space="preserve">a. </w:t>
            </w:r>
            <w:r w:rsidRPr="003C6C47">
              <w:rPr>
                <w:rFonts w:asciiTheme="minorHAnsi" w:hAnsiTheme="minorHAnsi" w:cs="Arial"/>
                <w:sz w:val="22"/>
              </w:rPr>
              <w:t>Defined contribution health and welfare plans</w:t>
            </w:r>
            <w:r w:rsidRPr="00050CCA">
              <w:rPr>
                <w:rFonts w:asciiTheme="minorHAnsi" w:hAnsiTheme="minorHAnsi" w:cs="Arial"/>
                <w:b w:val="0"/>
              </w:rPr>
              <w:t>—</w:t>
            </w:r>
            <w:r w:rsidRPr="00050CCA">
              <w:rPr>
                <w:rFonts w:asciiTheme="minorHAnsi" w:hAnsiTheme="minorHAnsi" w:cs="Arial"/>
                <w:b w:val="0"/>
                <w:sz w:val="22"/>
              </w:rPr>
              <w:t>Defined contribution health and welfare plans maintain an individual account for each plan participant. They have terms that specify the means of determining the contributions to participants' accounts, rather than the amount of benefits the participants are to receive.</w:t>
            </w:r>
            <w:r>
              <w:rPr>
                <w:rFonts w:asciiTheme="minorHAnsi" w:hAnsiTheme="minorHAnsi" w:cs="Arial"/>
                <w:b w:val="0"/>
                <w:sz w:val="22"/>
              </w:rPr>
              <w:t xml:space="preserve"> </w:t>
            </w:r>
            <w:r w:rsidRPr="00050CCA">
              <w:rPr>
                <w:rFonts w:asciiTheme="minorHAnsi" w:hAnsiTheme="minorHAnsi" w:cs="Arial"/>
                <w:b w:val="0"/>
                <w:sz w:val="22"/>
              </w:rPr>
              <w:t xml:space="preserve">The benefits a plan participant will receive </w:t>
            </w:r>
            <w:r w:rsidRPr="003C6C47">
              <w:rPr>
                <w:rFonts w:asciiTheme="minorHAnsi" w:hAnsiTheme="minorHAnsi" w:cs="Arial"/>
                <w:b w:val="0"/>
                <w:sz w:val="22"/>
                <w:u w:val="single"/>
              </w:rPr>
              <w:t>are limited to the amount contributed to the participant's account</w:t>
            </w:r>
            <w:r w:rsidRPr="00050CCA">
              <w:rPr>
                <w:rFonts w:asciiTheme="minorHAnsi" w:hAnsiTheme="minorHAnsi" w:cs="Arial"/>
                <w:b w:val="0"/>
                <w:sz w:val="22"/>
              </w:rPr>
              <w:t>, investment experience, expenses, and any forfeitures allocated to the participant's account.</w:t>
            </w:r>
            <w:r w:rsidRPr="00050CCA">
              <w:rPr>
                <w:rFonts w:asciiTheme="minorHAnsi" w:hAnsiTheme="minorHAnsi" w:cs="Arial"/>
                <w:b w:val="0"/>
              </w:rPr>
              <w:t xml:space="preserve"> </w:t>
            </w:r>
            <w:r w:rsidRPr="00050CCA">
              <w:rPr>
                <w:rFonts w:asciiTheme="minorHAnsi" w:hAnsiTheme="minorHAnsi" w:cs="Arial"/>
                <w:b w:val="0"/>
                <w:u w:val="single"/>
              </w:rPr>
              <w:t xml:space="preserve">These plans also include flexible spending arrangements. </w:t>
            </w:r>
          </w:p>
        </w:tc>
        <w:tc>
          <w:tcPr>
            <w:tcW w:w="1620" w:type="dxa"/>
          </w:tcPr>
          <w:p w14:paraId="2F9BF35E" w14:textId="7333B97D" w:rsidR="003C6C47" w:rsidRDefault="003C6C47" w:rsidP="003C6C47">
            <w:pPr>
              <w:cnfStyle w:val="000000010000" w:firstRow="0" w:lastRow="0" w:firstColumn="0" w:lastColumn="0" w:oddVBand="0" w:evenVBand="0" w:oddHBand="0" w:evenHBand="1" w:firstRowFirstColumn="0" w:firstRowLastColumn="0" w:lastRowFirstColumn="0" w:lastRowLastColumn="0"/>
              <w:rPr>
                <w:szCs w:val="22"/>
              </w:rPr>
            </w:pPr>
            <w:r>
              <w:rPr>
                <w:szCs w:val="22"/>
              </w:rPr>
              <w:lastRenderedPageBreak/>
              <w:t>Need more information</w:t>
            </w:r>
          </w:p>
        </w:tc>
        <w:tc>
          <w:tcPr>
            <w:tcW w:w="1800" w:type="dxa"/>
          </w:tcPr>
          <w:p w14:paraId="0CD41A25" w14:textId="44BCEC4D" w:rsidR="003C6C47" w:rsidRDefault="003C6C47" w:rsidP="003C6C47">
            <w:pPr>
              <w:cnfStyle w:val="000000010000" w:firstRow="0" w:lastRow="0" w:firstColumn="0" w:lastColumn="0" w:oddVBand="0" w:evenVBand="0" w:oddHBand="0" w:evenHBand="1" w:firstRowFirstColumn="0" w:firstRowLastColumn="0" w:lastRowFirstColumn="0" w:lastRowLastColumn="0"/>
              <w:rPr>
                <w:szCs w:val="22"/>
              </w:rPr>
            </w:pPr>
            <w:r>
              <w:rPr>
                <w:szCs w:val="22"/>
              </w:rPr>
              <w:t>Appears to follow guidance</w:t>
            </w:r>
          </w:p>
        </w:tc>
        <w:tc>
          <w:tcPr>
            <w:tcW w:w="1890" w:type="dxa"/>
          </w:tcPr>
          <w:p w14:paraId="3FFBB6E0" w14:textId="6596D774" w:rsidR="003C6C47" w:rsidRDefault="003C6C47" w:rsidP="003C6C47">
            <w:pPr>
              <w:cnfStyle w:val="000000010000" w:firstRow="0" w:lastRow="0" w:firstColumn="0" w:lastColumn="0" w:oddVBand="0" w:evenVBand="0" w:oddHBand="0" w:evenHBand="1" w:firstRowFirstColumn="0" w:firstRowLastColumn="0" w:lastRowFirstColumn="0" w:lastRowLastColumn="0"/>
              <w:rPr>
                <w:szCs w:val="22"/>
              </w:rPr>
            </w:pPr>
            <w:r>
              <w:rPr>
                <w:szCs w:val="22"/>
              </w:rPr>
              <w:t>Need more information</w:t>
            </w:r>
          </w:p>
        </w:tc>
        <w:tc>
          <w:tcPr>
            <w:tcW w:w="1810" w:type="dxa"/>
          </w:tcPr>
          <w:p w14:paraId="36A37EC3" w14:textId="44FAD3A9" w:rsidR="003C6C47" w:rsidRDefault="003C6C47" w:rsidP="003C6C47">
            <w:pPr>
              <w:cnfStyle w:val="000000010000" w:firstRow="0" w:lastRow="0" w:firstColumn="0" w:lastColumn="0" w:oddVBand="0" w:evenVBand="0" w:oddHBand="0" w:evenHBand="1" w:firstRowFirstColumn="0" w:firstRowLastColumn="0" w:lastRowFirstColumn="0" w:lastRowLastColumn="0"/>
              <w:rPr>
                <w:szCs w:val="22"/>
              </w:rPr>
            </w:pPr>
            <w:r>
              <w:rPr>
                <w:szCs w:val="22"/>
              </w:rPr>
              <w:t>Appears to follow guidance</w:t>
            </w:r>
          </w:p>
        </w:tc>
      </w:tr>
      <w:tr w:rsidR="003C6C47" w:rsidRPr="00655FDE" w14:paraId="509912AE" w14:textId="77777777" w:rsidTr="006214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50" w:type="dxa"/>
          </w:tcPr>
          <w:p w14:paraId="41075C0D" w14:textId="291004EE" w:rsidR="003C6C47" w:rsidRDefault="003C6C47" w:rsidP="003C6C47">
            <w:pPr>
              <w:rPr>
                <w:rFonts w:asciiTheme="minorHAnsi" w:hAnsiTheme="minorHAnsi"/>
                <w:sz w:val="24"/>
                <w:szCs w:val="24"/>
              </w:rPr>
            </w:pPr>
            <w:r>
              <w:rPr>
                <w:rFonts w:asciiTheme="minorHAnsi" w:hAnsiTheme="minorHAnsi"/>
                <w:sz w:val="24"/>
                <w:szCs w:val="24"/>
              </w:rPr>
              <w:t>GAAP: 965-10-</w:t>
            </w:r>
            <w:r w:rsidRPr="00606635">
              <w:rPr>
                <w:rFonts w:asciiTheme="minorHAnsi" w:hAnsiTheme="minorHAnsi"/>
                <w:sz w:val="24"/>
                <w:szCs w:val="24"/>
              </w:rPr>
              <w:t>05-7</w:t>
            </w:r>
          </w:p>
          <w:p w14:paraId="526337D0" w14:textId="77777777" w:rsidR="003C6C47" w:rsidRDefault="003C6C47" w:rsidP="003C6C47">
            <w:pPr>
              <w:rPr>
                <w:rFonts w:asciiTheme="minorHAnsi" w:hAnsiTheme="minorHAnsi"/>
                <w:sz w:val="24"/>
                <w:szCs w:val="24"/>
              </w:rPr>
            </w:pPr>
          </w:p>
          <w:p w14:paraId="6699DC5A" w14:textId="77777777" w:rsidR="003C6C47" w:rsidRDefault="003C6C47" w:rsidP="003C6C47">
            <w:pPr>
              <w:rPr>
                <w:rFonts w:asciiTheme="minorHAnsi" w:hAnsiTheme="minorHAnsi"/>
                <w:b w:val="0"/>
                <w:szCs w:val="24"/>
              </w:rPr>
            </w:pPr>
            <w:bookmarkStart w:id="1" w:name="566875E323B1588E862575AA00702A84-idd3e12"/>
            <w:bookmarkStart w:id="2" w:name="566875E323B1588E862575AA00702A84-id05-7"/>
            <w:bookmarkEnd w:id="1"/>
            <w:bookmarkEnd w:id="2"/>
            <w:r w:rsidRPr="00606635">
              <w:rPr>
                <w:rFonts w:asciiTheme="minorHAnsi" w:hAnsiTheme="minorHAnsi"/>
                <w:b w:val="0"/>
                <w:szCs w:val="24"/>
              </w:rPr>
              <w:t>The nature of, and method of accounting for, the assets and benefit obligations of a health and welfare benefit plan may be determined by the arrangement with an insurance entity. The insurance entity may assume all or a portion of the financial risk (for example, in</w:t>
            </w:r>
            <w:hyperlink r:id="rId11" w:anchor="/r/EE9137763FC17418862575A9000F7742?checkId=1" w:history="1">
              <w:r w:rsidRPr="00C6758E">
                <w:rPr>
                  <w:rFonts w:asciiTheme="minorHAnsi" w:hAnsiTheme="minorHAnsi"/>
                  <w:b w:val="0"/>
                  <w:szCs w:val="24"/>
                </w:rPr>
                <w:t xml:space="preserve"> fully insured experience-rated arrangements </w:t>
              </w:r>
            </w:hyperlink>
            <w:r w:rsidRPr="00C6758E">
              <w:rPr>
                <w:rFonts w:asciiTheme="minorHAnsi" w:hAnsiTheme="minorHAnsi"/>
                <w:b w:val="0"/>
                <w:szCs w:val="24"/>
              </w:rPr>
              <w:t>,</w:t>
            </w:r>
            <w:hyperlink r:id="rId12" w:anchor="/r/CD652C5DDEE17A9D862575A9000F7A73?checkId=1" w:history="1">
              <w:r w:rsidRPr="00C6758E">
                <w:rPr>
                  <w:rFonts w:asciiTheme="minorHAnsi" w:hAnsiTheme="minorHAnsi"/>
                  <w:b w:val="0"/>
                  <w:szCs w:val="24"/>
                </w:rPr>
                <w:t xml:space="preserve"> fully insured pooled arrangements </w:t>
              </w:r>
            </w:hyperlink>
            <w:r w:rsidRPr="00C6758E">
              <w:rPr>
                <w:rFonts w:asciiTheme="minorHAnsi" w:hAnsiTheme="minorHAnsi"/>
                <w:b w:val="0"/>
                <w:szCs w:val="24"/>
              </w:rPr>
              <w:t>,</w:t>
            </w:r>
            <w:hyperlink r:id="rId13" w:anchor="/r/BD7591A287A52B78862575A9001E0C7C?checkId=1" w:history="1">
              <w:r w:rsidRPr="00C6758E">
                <w:rPr>
                  <w:rFonts w:asciiTheme="minorHAnsi" w:hAnsiTheme="minorHAnsi"/>
                  <w:b w:val="0"/>
                  <w:szCs w:val="24"/>
                </w:rPr>
                <w:t xml:space="preserve"> minimum premium plan arrangements </w:t>
              </w:r>
            </w:hyperlink>
            <w:r w:rsidRPr="00C6758E">
              <w:rPr>
                <w:rFonts w:asciiTheme="minorHAnsi" w:hAnsiTheme="minorHAnsi"/>
                <w:b w:val="0"/>
                <w:szCs w:val="24"/>
              </w:rPr>
              <w:t>, and</w:t>
            </w:r>
            <w:hyperlink r:id="rId14" w:anchor="/r/86DE90335BF934ED862575A90024AF7D?checkId=1" w:history="1">
              <w:r w:rsidRPr="00C6758E">
                <w:rPr>
                  <w:rFonts w:asciiTheme="minorHAnsi" w:hAnsiTheme="minorHAnsi"/>
                  <w:b w:val="0"/>
                  <w:szCs w:val="24"/>
                </w:rPr>
                <w:t xml:space="preserve"> stop-loss arrangements </w:t>
              </w:r>
            </w:hyperlink>
            <w:r w:rsidRPr="00C6758E">
              <w:rPr>
                <w:rFonts w:asciiTheme="minorHAnsi" w:hAnsiTheme="minorHAnsi"/>
                <w:b w:val="0"/>
                <w:szCs w:val="24"/>
              </w:rPr>
              <w:t>), or it may provide only administrative services (for example, in</w:t>
            </w:r>
            <w:bookmarkStart w:id="3" w:name="566875E323B1588E862575AA00702A84-idSL232"/>
            <w:bookmarkEnd w:id="3"/>
            <w:r w:rsidRPr="00C6758E">
              <w:rPr>
                <w:rFonts w:asciiTheme="minorHAnsi" w:hAnsiTheme="minorHAnsi"/>
                <w:szCs w:val="24"/>
              </w:rPr>
              <w:fldChar w:fldCharType="begin"/>
            </w:r>
            <w:r w:rsidRPr="00C6758E">
              <w:rPr>
                <w:rFonts w:asciiTheme="minorHAnsi" w:hAnsiTheme="minorHAnsi"/>
                <w:b w:val="0"/>
                <w:szCs w:val="24"/>
              </w:rPr>
              <w:instrText xml:space="preserve"> HYPERLINK "http://www.accountingresearchmanager.com/" \l "/r/5783CEC1203414FC862575A90009E43D?checkId=1" </w:instrText>
            </w:r>
            <w:r w:rsidRPr="00C6758E">
              <w:rPr>
                <w:rFonts w:asciiTheme="minorHAnsi" w:hAnsiTheme="minorHAnsi"/>
                <w:szCs w:val="24"/>
              </w:rPr>
              <w:fldChar w:fldCharType="separate"/>
            </w:r>
            <w:r w:rsidRPr="00C6758E">
              <w:rPr>
                <w:rFonts w:asciiTheme="minorHAnsi" w:hAnsiTheme="minorHAnsi"/>
                <w:b w:val="0"/>
                <w:szCs w:val="24"/>
              </w:rPr>
              <w:t xml:space="preserve"> administrative service arrangements </w:t>
            </w:r>
            <w:r w:rsidRPr="00C6758E">
              <w:rPr>
                <w:rFonts w:asciiTheme="minorHAnsi" w:hAnsiTheme="minorHAnsi"/>
                <w:szCs w:val="24"/>
              </w:rPr>
              <w:fldChar w:fldCharType="end"/>
            </w:r>
            <w:r w:rsidRPr="00C6758E">
              <w:rPr>
                <w:rFonts w:asciiTheme="minorHAnsi" w:hAnsiTheme="minorHAnsi"/>
                <w:b w:val="0"/>
                <w:szCs w:val="24"/>
              </w:rPr>
              <w:t>)</w:t>
            </w:r>
            <w:r w:rsidRPr="00606635">
              <w:rPr>
                <w:rFonts w:asciiTheme="minorHAnsi" w:hAnsiTheme="minorHAnsi"/>
                <w:b w:val="0"/>
                <w:szCs w:val="24"/>
              </w:rPr>
              <w:t xml:space="preserve"> or investment management services. It is important to have an understanding of the insurance arrangement to determine whether any or all of the risks associated with benefit payments or claims have been transferred to the insurance entity. </w:t>
            </w:r>
          </w:p>
          <w:p w14:paraId="37A743E2" w14:textId="77777777" w:rsidR="003C6C47" w:rsidRDefault="003C6C47" w:rsidP="003C6C47">
            <w:pPr>
              <w:rPr>
                <w:rFonts w:asciiTheme="minorHAnsi" w:hAnsiTheme="minorHAnsi"/>
                <w:b w:val="0"/>
                <w:szCs w:val="24"/>
              </w:rPr>
            </w:pPr>
          </w:p>
          <w:p w14:paraId="51BBF67A" w14:textId="09D20BB7" w:rsidR="003C6C47" w:rsidRDefault="003C6C47" w:rsidP="003C6C47">
            <w:pPr>
              <w:rPr>
                <w:rFonts w:asciiTheme="minorHAnsi" w:hAnsiTheme="minorHAnsi"/>
                <w:sz w:val="24"/>
                <w:szCs w:val="24"/>
              </w:rPr>
            </w:pPr>
            <w:r w:rsidRPr="003C6C47">
              <w:rPr>
                <w:rFonts w:asciiTheme="minorHAnsi" w:hAnsiTheme="minorHAnsi"/>
                <w:b w:val="0"/>
                <w:szCs w:val="24"/>
              </w:rPr>
              <w:t>In an administrative service arrangement, the plan retains the full obligation for plan benefits. The plan may engage an insurance entity or other third party to act as the plan administrator</w:t>
            </w:r>
            <w:r>
              <w:rPr>
                <w:rFonts w:asciiTheme="minorHAnsi" w:hAnsiTheme="minorHAnsi"/>
                <w:b w:val="0"/>
                <w:szCs w:val="24"/>
              </w:rPr>
              <w:t xml:space="preserve">. </w:t>
            </w:r>
            <w:r w:rsidRPr="003C6C47">
              <w:rPr>
                <w:rFonts w:asciiTheme="minorHAnsi" w:hAnsiTheme="minorHAnsi"/>
                <w:b w:val="0"/>
                <w:szCs w:val="24"/>
              </w:rPr>
              <w:t xml:space="preserve">The administrator makes all benefit payments, charges the plan for those payments, and collects a fee for the services provided. </w:t>
            </w:r>
          </w:p>
        </w:tc>
        <w:tc>
          <w:tcPr>
            <w:tcW w:w="1620" w:type="dxa"/>
          </w:tcPr>
          <w:p w14:paraId="32EB92BE" w14:textId="2627A6B1" w:rsidR="003C6C47" w:rsidRDefault="00C6758E" w:rsidP="003C6C47">
            <w:pPr>
              <w:cnfStyle w:val="000000100000" w:firstRow="0" w:lastRow="0" w:firstColumn="0" w:lastColumn="0" w:oddVBand="0" w:evenVBand="0" w:oddHBand="1" w:evenHBand="0" w:firstRowFirstColumn="0" w:firstRowLastColumn="0" w:lastRowFirstColumn="0" w:lastRowLastColumn="0"/>
              <w:rPr>
                <w:szCs w:val="22"/>
              </w:rPr>
            </w:pPr>
            <w:r>
              <w:rPr>
                <w:szCs w:val="22"/>
              </w:rPr>
              <w:t>Need more information</w:t>
            </w:r>
          </w:p>
        </w:tc>
        <w:tc>
          <w:tcPr>
            <w:tcW w:w="1800" w:type="dxa"/>
          </w:tcPr>
          <w:p w14:paraId="1269567F" w14:textId="5A328E72" w:rsidR="003C6C47" w:rsidRDefault="00C6758E" w:rsidP="003C6C47">
            <w:pPr>
              <w:cnfStyle w:val="000000100000" w:firstRow="0" w:lastRow="0" w:firstColumn="0" w:lastColumn="0" w:oddVBand="0" w:evenVBand="0" w:oddHBand="1" w:evenHBand="0" w:firstRowFirstColumn="0" w:firstRowLastColumn="0" w:lastRowFirstColumn="0" w:lastRowLastColumn="0"/>
              <w:rPr>
                <w:szCs w:val="22"/>
              </w:rPr>
            </w:pPr>
            <w:r>
              <w:rPr>
                <w:szCs w:val="22"/>
              </w:rPr>
              <w:t>Appears to Follow Guidance</w:t>
            </w:r>
          </w:p>
        </w:tc>
        <w:tc>
          <w:tcPr>
            <w:tcW w:w="1890" w:type="dxa"/>
          </w:tcPr>
          <w:p w14:paraId="6E2806F2" w14:textId="3E93F3A5" w:rsidR="003C6C47" w:rsidRDefault="00C6758E" w:rsidP="003C6C47">
            <w:pPr>
              <w:cnfStyle w:val="000000100000" w:firstRow="0" w:lastRow="0" w:firstColumn="0" w:lastColumn="0" w:oddVBand="0" w:evenVBand="0" w:oddHBand="1" w:evenHBand="0" w:firstRowFirstColumn="0" w:firstRowLastColumn="0" w:lastRowFirstColumn="0" w:lastRowLastColumn="0"/>
              <w:rPr>
                <w:szCs w:val="22"/>
              </w:rPr>
            </w:pPr>
            <w:r>
              <w:rPr>
                <w:szCs w:val="22"/>
              </w:rPr>
              <w:t>Need more information</w:t>
            </w:r>
          </w:p>
        </w:tc>
        <w:tc>
          <w:tcPr>
            <w:tcW w:w="1810" w:type="dxa"/>
          </w:tcPr>
          <w:p w14:paraId="109F76B1" w14:textId="7CB2E363" w:rsidR="003C6C47" w:rsidRDefault="00C6758E" w:rsidP="003C6C47">
            <w:pPr>
              <w:cnfStyle w:val="000000100000" w:firstRow="0" w:lastRow="0" w:firstColumn="0" w:lastColumn="0" w:oddVBand="0" w:evenVBand="0" w:oddHBand="1" w:evenHBand="0" w:firstRowFirstColumn="0" w:firstRowLastColumn="0" w:lastRowFirstColumn="0" w:lastRowLastColumn="0"/>
              <w:rPr>
                <w:szCs w:val="22"/>
              </w:rPr>
            </w:pPr>
            <w:r>
              <w:rPr>
                <w:szCs w:val="22"/>
              </w:rPr>
              <w:t>Appears to Follow Guidance</w:t>
            </w:r>
          </w:p>
        </w:tc>
      </w:tr>
      <w:tr w:rsidR="003C6C47" w:rsidRPr="00655FDE" w14:paraId="670EAABD" w14:textId="77777777" w:rsidTr="006214C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50" w:type="dxa"/>
          </w:tcPr>
          <w:p w14:paraId="61CCC579" w14:textId="6A1BF218" w:rsidR="003C6C47" w:rsidRDefault="003C6C47" w:rsidP="003C6C47">
            <w:pPr>
              <w:rPr>
                <w:rFonts w:asciiTheme="minorHAnsi" w:hAnsiTheme="minorHAnsi"/>
                <w:sz w:val="24"/>
                <w:szCs w:val="24"/>
              </w:rPr>
            </w:pPr>
            <w:r>
              <w:rPr>
                <w:rFonts w:asciiTheme="minorHAnsi" w:hAnsiTheme="minorHAnsi"/>
                <w:sz w:val="24"/>
                <w:szCs w:val="24"/>
              </w:rPr>
              <w:t>FSAFEDS.COM- Federal FSA off</w:t>
            </w:r>
            <w:r w:rsidR="00C6758E">
              <w:rPr>
                <w:rFonts w:asciiTheme="minorHAnsi" w:hAnsiTheme="minorHAnsi"/>
                <w:sz w:val="24"/>
                <w:szCs w:val="24"/>
              </w:rPr>
              <w:t>ering to Employees</w:t>
            </w:r>
          </w:p>
          <w:p w14:paraId="616D8844" w14:textId="37C53687" w:rsidR="003C6C47" w:rsidRPr="003C6C47" w:rsidRDefault="003C6C47" w:rsidP="003C6C47">
            <w:pPr>
              <w:rPr>
                <w:rFonts w:asciiTheme="minorHAnsi" w:hAnsiTheme="minorHAnsi"/>
                <w:b w:val="0"/>
                <w:sz w:val="24"/>
                <w:szCs w:val="24"/>
              </w:rPr>
            </w:pPr>
            <w:r w:rsidRPr="003C6C47">
              <w:rPr>
                <w:rFonts w:asciiTheme="minorHAnsi" w:hAnsiTheme="minorHAnsi"/>
                <w:b w:val="0"/>
                <w:sz w:val="24"/>
                <w:szCs w:val="24"/>
              </w:rPr>
              <w:t>https://www.opm.gov/healthcare-insurance/flyers/flexible-spending-account-overview.pdf</w:t>
            </w:r>
          </w:p>
        </w:tc>
        <w:tc>
          <w:tcPr>
            <w:tcW w:w="1620" w:type="dxa"/>
          </w:tcPr>
          <w:p w14:paraId="42117038" w14:textId="64238345" w:rsidR="003C6C47" w:rsidRDefault="003C6C47" w:rsidP="003C6C47">
            <w:pPr>
              <w:cnfStyle w:val="000000010000" w:firstRow="0" w:lastRow="0" w:firstColumn="0" w:lastColumn="0" w:oddVBand="0" w:evenVBand="0" w:oddHBand="0" w:evenHBand="1" w:firstRowFirstColumn="0" w:firstRowLastColumn="0" w:lastRowFirstColumn="0" w:lastRowLastColumn="0"/>
              <w:rPr>
                <w:szCs w:val="22"/>
              </w:rPr>
            </w:pPr>
          </w:p>
        </w:tc>
        <w:tc>
          <w:tcPr>
            <w:tcW w:w="1800" w:type="dxa"/>
          </w:tcPr>
          <w:p w14:paraId="320AF42E" w14:textId="5B5EB4B1" w:rsidR="003C6C47" w:rsidRDefault="003C6C47" w:rsidP="003C6C47">
            <w:pPr>
              <w:cnfStyle w:val="000000010000" w:firstRow="0" w:lastRow="0" w:firstColumn="0" w:lastColumn="0" w:oddVBand="0" w:evenVBand="0" w:oddHBand="0" w:evenHBand="1" w:firstRowFirstColumn="0" w:firstRowLastColumn="0" w:lastRowFirstColumn="0" w:lastRowLastColumn="0"/>
              <w:rPr>
                <w:szCs w:val="22"/>
              </w:rPr>
            </w:pPr>
          </w:p>
        </w:tc>
        <w:tc>
          <w:tcPr>
            <w:tcW w:w="1890" w:type="dxa"/>
          </w:tcPr>
          <w:p w14:paraId="69464866" w14:textId="6F98FE3F" w:rsidR="003C6C47" w:rsidRDefault="003C6C47" w:rsidP="003C6C47">
            <w:pPr>
              <w:cnfStyle w:val="000000010000" w:firstRow="0" w:lastRow="0" w:firstColumn="0" w:lastColumn="0" w:oddVBand="0" w:evenVBand="0" w:oddHBand="0" w:evenHBand="1" w:firstRowFirstColumn="0" w:firstRowLastColumn="0" w:lastRowFirstColumn="0" w:lastRowLastColumn="0"/>
              <w:rPr>
                <w:szCs w:val="22"/>
              </w:rPr>
            </w:pPr>
          </w:p>
        </w:tc>
        <w:tc>
          <w:tcPr>
            <w:tcW w:w="1810" w:type="dxa"/>
          </w:tcPr>
          <w:p w14:paraId="48545A07" w14:textId="5B46C33D" w:rsidR="003C6C47" w:rsidRDefault="003C6C47" w:rsidP="003C6C47">
            <w:pPr>
              <w:cnfStyle w:val="000000010000" w:firstRow="0" w:lastRow="0" w:firstColumn="0" w:lastColumn="0" w:oddVBand="0" w:evenVBand="0" w:oddHBand="0" w:evenHBand="1" w:firstRowFirstColumn="0" w:firstRowLastColumn="0" w:lastRowFirstColumn="0" w:lastRowLastColumn="0"/>
              <w:rPr>
                <w:szCs w:val="22"/>
              </w:rPr>
            </w:pPr>
          </w:p>
        </w:tc>
      </w:tr>
    </w:tbl>
    <w:p w14:paraId="1DD31423" w14:textId="77777777" w:rsidR="00F826EB" w:rsidRDefault="00F826EB" w:rsidP="00FE3532">
      <w:pPr>
        <w:pStyle w:val="Heading1"/>
        <w:tabs>
          <w:tab w:val="left" w:pos="6675"/>
        </w:tabs>
        <w:ind w:left="-2160" w:firstLine="180"/>
        <w:rPr>
          <w:sz w:val="24"/>
        </w:rPr>
      </w:pPr>
    </w:p>
    <w:p w14:paraId="4EB467A8" w14:textId="2369684D" w:rsidR="00FE3532" w:rsidRDefault="006A5955" w:rsidP="00FE3532">
      <w:pPr>
        <w:pStyle w:val="Heading1"/>
        <w:tabs>
          <w:tab w:val="left" w:pos="6675"/>
        </w:tabs>
        <w:ind w:left="-2160" w:firstLine="180"/>
        <w:rPr>
          <w:rFonts w:ascii="Garamond" w:hAnsi="Garamond"/>
          <w:bCs w:val="0"/>
          <w:color w:val="auto"/>
          <w:kern w:val="0"/>
          <w:sz w:val="24"/>
          <w:szCs w:val="20"/>
        </w:rPr>
      </w:pPr>
      <w:r>
        <w:rPr>
          <w:sz w:val="24"/>
        </w:rPr>
        <w:t>Discussion</w:t>
      </w:r>
      <w:r w:rsidR="00FE3532" w:rsidRPr="007B3038">
        <w:rPr>
          <w:rFonts w:ascii="Garamond" w:hAnsi="Garamond"/>
          <w:bCs w:val="0"/>
          <w:color w:val="auto"/>
          <w:kern w:val="0"/>
          <w:sz w:val="24"/>
          <w:szCs w:val="20"/>
        </w:rPr>
        <w:t xml:space="preserve"> </w:t>
      </w:r>
    </w:p>
    <w:p w14:paraId="429A3D00" w14:textId="3FC91E6F" w:rsidR="00E1280D" w:rsidRDefault="00E1280D" w:rsidP="0014484B">
      <w:pPr>
        <w:ind w:left="-810"/>
        <w:rPr>
          <w:sz w:val="24"/>
        </w:rPr>
      </w:pPr>
      <w:r>
        <w:rPr>
          <w:sz w:val="24"/>
        </w:rPr>
        <w:t>A Flexible Spending</w:t>
      </w:r>
      <w:r w:rsidR="00C00A05">
        <w:rPr>
          <w:sz w:val="24"/>
        </w:rPr>
        <w:t xml:space="preserve"> </w:t>
      </w:r>
      <w:r w:rsidR="001E11C5">
        <w:rPr>
          <w:sz w:val="24"/>
        </w:rPr>
        <w:t>Account</w:t>
      </w:r>
      <w:r>
        <w:rPr>
          <w:sz w:val="24"/>
        </w:rPr>
        <w:t xml:space="preserve"> is a savings account which allows the user to contribute money and spend it on qualified healthcare and/or dependent expenses without the contributed or withdrawn funds being included in your taxable income. On both the commercial and federal side, a FS</w:t>
      </w:r>
      <w:r w:rsidR="001E11C5">
        <w:rPr>
          <w:sz w:val="24"/>
        </w:rPr>
        <w:t>A</w:t>
      </w:r>
      <w:r>
        <w:rPr>
          <w:sz w:val="24"/>
        </w:rPr>
        <w:t xml:space="preserve"> is structured as a “use it or lose it” benefit plan, as only $500 of the savings in a FS</w:t>
      </w:r>
      <w:r w:rsidR="001E11C5">
        <w:rPr>
          <w:sz w:val="24"/>
        </w:rPr>
        <w:t>A</w:t>
      </w:r>
      <w:r>
        <w:rPr>
          <w:sz w:val="24"/>
        </w:rPr>
        <w:t xml:space="preserve"> can be carried over for usage in the next year. </w:t>
      </w:r>
    </w:p>
    <w:p w14:paraId="32230DEE" w14:textId="77777777" w:rsidR="00E1280D" w:rsidRDefault="00E1280D" w:rsidP="0014484B">
      <w:pPr>
        <w:ind w:left="-810"/>
        <w:rPr>
          <w:sz w:val="24"/>
        </w:rPr>
      </w:pPr>
    </w:p>
    <w:p w14:paraId="51ACBD7F" w14:textId="35A1225E" w:rsidR="00260CC0" w:rsidRDefault="007E0568" w:rsidP="0014484B">
      <w:pPr>
        <w:ind w:left="-810"/>
        <w:rPr>
          <w:sz w:val="24"/>
        </w:rPr>
      </w:pPr>
      <w:r>
        <w:rPr>
          <w:sz w:val="24"/>
        </w:rPr>
        <w:t>The</w:t>
      </w:r>
      <w:r w:rsidR="00260CC0">
        <w:rPr>
          <w:sz w:val="24"/>
        </w:rPr>
        <w:t xml:space="preserve"> question of who bears the risk of claims</w:t>
      </w:r>
      <w:r w:rsidR="009B4F8A">
        <w:rPr>
          <w:sz w:val="24"/>
        </w:rPr>
        <w:t xml:space="preserve"> of any offered benefit</w:t>
      </w:r>
      <w:r w:rsidR="00260CC0">
        <w:rPr>
          <w:sz w:val="24"/>
        </w:rPr>
        <w:t xml:space="preserve"> is critical to determining </w:t>
      </w:r>
      <w:r w:rsidR="009B4F8A">
        <w:rPr>
          <w:sz w:val="24"/>
        </w:rPr>
        <w:t>proper accounting</w:t>
      </w:r>
      <w:r w:rsidR="00260CC0">
        <w:rPr>
          <w:sz w:val="24"/>
        </w:rPr>
        <w:t>.</w:t>
      </w:r>
      <w:r w:rsidR="00CC6017">
        <w:rPr>
          <w:sz w:val="24"/>
        </w:rPr>
        <w:t xml:space="preserve"> </w:t>
      </w:r>
      <w:r w:rsidR="00260CC0">
        <w:rPr>
          <w:sz w:val="24"/>
        </w:rPr>
        <w:t xml:space="preserve">In this paper, we assume that the </w:t>
      </w:r>
      <w:r w:rsidR="00946764">
        <w:rPr>
          <w:sz w:val="24"/>
        </w:rPr>
        <w:t>NAFIs</w:t>
      </w:r>
      <w:r w:rsidR="00260CC0">
        <w:rPr>
          <w:sz w:val="24"/>
        </w:rPr>
        <w:t xml:space="preserve"> </w:t>
      </w:r>
      <w:r w:rsidR="00A74879">
        <w:rPr>
          <w:sz w:val="24"/>
        </w:rPr>
        <w:t xml:space="preserve">with the exception of the Navy </w:t>
      </w:r>
      <w:r w:rsidR="001E11C5">
        <w:rPr>
          <w:sz w:val="24"/>
        </w:rPr>
        <w:t>provide FSA</w:t>
      </w:r>
      <w:r w:rsidR="00260CC0">
        <w:rPr>
          <w:sz w:val="24"/>
        </w:rPr>
        <w:t xml:space="preserve">s to their employees via FSAFEDS.com, and thus have a structure in which the </w:t>
      </w:r>
      <w:r w:rsidR="009B4F8A">
        <w:rPr>
          <w:sz w:val="24"/>
        </w:rPr>
        <w:t>employer bears</w:t>
      </w:r>
      <w:r w:rsidR="00260CC0">
        <w:rPr>
          <w:sz w:val="24"/>
        </w:rPr>
        <w:t xml:space="preserve"> all of the risk of payment of claims</w:t>
      </w:r>
      <w:r w:rsidR="009B4F8A">
        <w:rPr>
          <w:sz w:val="24"/>
        </w:rPr>
        <w:t xml:space="preserve"> while FSAFEDS provides the administrative oversight</w:t>
      </w:r>
      <w:r w:rsidR="00606635">
        <w:rPr>
          <w:sz w:val="24"/>
        </w:rPr>
        <w:t>.</w:t>
      </w:r>
      <w:r w:rsidR="00CC6017">
        <w:rPr>
          <w:sz w:val="24"/>
        </w:rPr>
        <w:t xml:space="preserve"> Flexible Spending Accounts are a subset of Health and Welfare Benefit </w:t>
      </w:r>
      <w:r w:rsidR="001E11C5">
        <w:rPr>
          <w:sz w:val="24"/>
        </w:rPr>
        <w:t>Plans in GAAP- but given the FSA</w:t>
      </w:r>
      <w:r w:rsidR="00CC6017">
        <w:rPr>
          <w:sz w:val="24"/>
        </w:rPr>
        <w:t xml:space="preserve">’s nature as a savings account, the “risk of payment of claims” is limited to the amount contributed to the plan by the claimant, and thus the accounting becomes relatively simple.  </w:t>
      </w:r>
      <w:r w:rsidR="00606635">
        <w:rPr>
          <w:sz w:val="24"/>
        </w:rPr>
        <w:t>We believe the “</w:t>
      </w:r>
      <w:r w:rsidR="009B4F8A">
        <w:rPr>
          <w:sz w:val="24"/>
        </w:rPr>
        <w:t>administrative service</w:t>
      </w:r>
      <w:r w:rsidR="00606635">
        <w:rPr>
          <w:sz w:val="24"/>
        </w:rPr>
        <w:t xml:space="preserve"> arrangement” described in GAAP is the most appropriate classification for FSAFEDS. If the Services have FS</w:t>
      </w:r>
      <w:r w:rsidR="001E11C5">
        <w:rPr>
          <w:sz w:val="24"/>
        </w:rPr>
        <w:t>A</w:t>
      </w:r>
      <w:r w:rsidR="00606635">
        <w:rPr>
          <w:sz w:val="24"/>
        </w:rPr>
        <w:t xml:space="preserve"> arrangements </w:t>
      </w:r>
      <w:r w:rsidR="00CC6017">
        <w:rPr>
          <w:sz w:val="24"/>
        </w:rPr>
        <w:t xml:space="preserve">in which other entities are responsible for collecting or paying the FSA contribution, </w:t>
      </w:r>
      <w:r w:rsidR="00606635">
        <w:rPr>
          <w:sz w:val="24"/>
        </w:rPr>
        <w:t xml:space="preserve">then we request that information be provided on the nature of those plans to determine what accounting is appropriate. Refer to FASB 965-10-05-07 for full descriptions of the potential plan structures. </w:t>
      </w:r>
    </w:p>
    <w:p w14:paraId="05DA30A4" w14:textId="77777777" w:rsidR="00E1280D" w:rsidRDefault="00E1280D" w:rsidP="0014484B">
      <w:pPr>
        <w:ind w:left="-810"/>
        <w:rPr>
          <w:sz w:val="24"/>
        </w:rPr>
      </w:pPr>
    </w:p>
    <w:p w14:paraId="53C9CF77" w14:textId="5EA05D2F" w:rsidR="00CC6017" w:rsidRPr="007B3038" w:rsidRDefault="000A730C" w:rsidP="00CC6017">
      <w:pPr>
        <w:ind w:left="-810"/>
        <w:rPr>
          <w:sz w:val="24"/>
        </w:rPr>
      </w:pPr>
      <w:r>
        <w:rPr>
          <w:sz w:val="24"/>
        </w:rPr>
        <w:t xml:space="preserve">The FMR </w:t>
      </w:r>
      <w:r w:rsidR="00946764">
        <w:rPr>
          <w:sz w:val="24"/>
        </w:rPr>
        <w:t>definition of the FSA liability</w:t>
      </w:r>
      <w:r w:rsidR="002C739E">
        <w:rPr>
          <w:sz w:val="24"/>
        </w:rPr>
        <w:t xml:space="preserve"> is consistent with our assumption that the Services use the “</w:t>
      </w:r>
      <w:r w:rsidR="00CC6017">
        <w:rPr>
          <w:sz w:val="24"/>
        </w:rPr>
        <w:t>administrative service arrangements</w:t>
      </w:r>
      <w:r w:rsidR="002C739E">
        <w:rPr>
          <w:sz w:val="24"/>
        </w:rPr>
        <w:t xml:space="preserve">” </w:t>
      </w:r>
      <w:r w:rsidR="00CC6017">
        <w:rPr>
          <w:sz w:val="24"/>
        </w:rPr>
        <w:t>structure for their FSA plans, given the presence of administrative expenses and withholding from the employee’s wages</w:t>
      </w:r>
      <w:r w:rsidR="002C739E">
        <w:rPr>
          <w:sz w:val="24"/>
        </w:rPr>
        <w:t xml:space="preserve">. </w:t>
      </w:r>
      <w:r w:rsidR="0044467A">
        <w:rPr>
          <w:sz w:val="24"/>
        </w:rPr>
        <w:t xml:space="preserve">However, the NAFSGL structure as it currently stands, includes FSA payable in the Employee Deductions Payable account. </w:t>
      </w:r>
    </w:p>
    <w:p w14:paraId="4EB467A9" w14:textId="1AC24E67" w:rsidR="00FE3532" w:rsidRPr="007B3038" w:rsidRDefault="00FE3532" w:rsidP="00FE3532">
      <w:pPr>
        <w:ind w:left="-810"/>
        <w:rPr>
          <w:sz w:val="24"/>
        </w:rPr>
      </w:pPr>
    </w:p>
    <w:p w14:paraId="167FB3FA" w14:textId="6C9366CE" w:rsidR="00CC6017" w:rsidRDefault="006A5955" w:rsidP="00CC6017">
      <w:pPr>
        <w:pStyle w:val="Heading1"/>
        <w:tabs>
          <w:tab w:val="left" w:pos="6675"/>
        </w:tabs>
        <w:ind w:left="-2160" w:firstLine="180"/>
        <w:rPr>
          <w:sz w:val="24"/>
        </w:rPr>
      </w:pPr>
      <w:r>
        <w:rPr>
          <w:sz w:val="24"/>
        </w:rPr>
        <w:t>Recommendation</w:t>
      </w:r>
    </w:p>
    <w:p w14:paraId="345CC638" w14:textId="37D140A8" w:rsidR="00C6758E" w:rsidRDefault="00997BC5" w:rsidP="00C6758E">
      <w:pPr>
        <w:ind w:left="-810"/>
        <w:rPr>
          <w:sz w:val="24"/>
        </w:rPr>
      </w:pPr>
      <w:r>
        <w:rPr>
          <w:sz w:val="24"/>
        </w:rPr>
        <w:t>With the exc</w:t>
      </w:r>
      <w:r w:rsidR="00B02D0D">
        <w:rPr>
          <w:sz w:val="24"/>
        </w:rPr>
        <w:t xml:space="preserve">eption of the </w:t>
      </w:r>
      <w:r w:rsidR="001E11C5">
        <w:rPr>
          <w:sz w:val="24"/>
        </w:rPr>
        <w:t>Air Force</w:t>
      </w:r>
      <w:r w:rsidR="00B02D0D">
        <w:rPr>
          <w:sz w:val="24"/>
        </w:rPr>
        <w:t xml:space="preserve"> and Navy</w:t>
      </w:r>
      <w:r>
        <w:rPr>
          <w:sz w:val="24"/>
        </w:rPr>
        <w:t>, t</w:t>
      </w:r>
      <w:r w:rsidR="003C6C47">
        <w:rPr>
          <w:sz w:val="24"/>
        </w:rPr>
        <w:t xml:space="preserve">he Services appear to be consistent with GAAP in current practice. Therefore, our recommendation is based on </w:t>
      </w:r>
      <w:r w:rsidR="00C6758E">
        <w:rPr>
          <w:sz w:val="24"/>
        </w:rPr>
        <w:t>aligning the NAFSGL structure and the FMR</w:t>
      </w:r>
      <w:r w:rsidR="003C6C47">
        <w:rPr>
          <w:sz w:val="24"/>
        </w:rPr>
        <w:t xml:space="preserve"> rather than </w:t>
      </w:r>
      <w:r w:rsidR="00C6758E">
        <w:rPr>
          <w:sz w:val="24"/>
        </w:rPr>
        <w:t xml:space="preserve">a </w:t>
      </w:r>
      <w:r w:rsidR="003C6C47">
        <w:rPr>
          <w:sz w:val="24"/>
        </w:rPr>
        <w:t xml:space="preserve">change in accounting method. </w:t>
      </w:r>
    </w:p>
    <w:p w14:paraId="6D809EB1" w14:textId="77777777" w:rsidR="00C6758E" w:rsidRDefault="00C6758E" w:rsidP="00C6758E">
      <w:pPr>
        <w:ind w:left="-810"/>
        <w:rPr>
          <w:sz w:val="24"/>
        </w:rPr>
      </w:pPr>
    </w:p>
    <w:p w14:paraId="1D747520" w14:textId="4D808CB5" w:rsidR="00BB2CBB" w:rsidRPr="00C6758E" w:rsidRDefault="00BB2CBB" w:rsidP="00C6758E">
      <w:pPr>
        <w:ind w:left="-810"/>
        <w:rPr>
          <w:sz w:val="24"/>
        </w:rPr>
      </w:pPr>
      <w:r w:rsidRPr="00C6758E">
        <w:rPr>
          <w:b/>
          <w:sz w:val="24"/>
        </w:rPr>
        <w:t xml:space="preserve">We recommend standardization between the NAFSGL and the FMR in </w:t>
      </w:r>
      <w:r w:rsidR="00F00881">
        <w:rPr>
          <w:b/>
          <w:sz w:val="24"/>
        </w:rPr>
        <w:t>the following</w:t>
      </w:r>
      <w:r w:rsidRPr="00C6758E">
        <w:rPr>
          <w:b/>
          <w:sz w:val="24"/>
        </w:rPr>
        <w:t xml:space="preserve"> way:</w:t>
      </w:r>
    </w:p>
    <w:p w14:paraId="187A454E" w14:textId="77777777" w:rsidR="00BB2CBB" w:rsidRDefault="00BB2CBB" w:rsidP="00BB2CBB">
      <w:pPr>
        <w:pStyle w:val="ListParagraph"/>
        <w:ind w:left="-450"/>
        <w:rPr>
          <w:sz w:val="24"/>
        </w:rPr>
      </w:pPr>
    </w:p>
    <w:p w14:paraId="3FD557F2" w14:textId="347696D3" w:rsidR="00BB2CBB" w:rsidRDefault="00BB2CBB" w:rsidP="00BB2CBB">
      <w:pPr>
        <w:pStyle w:val="ListParagraph"/>
        <w:numPr>
          <w:ilvl w:val="1"/>
          <w:numId w:val="31"/>
        </w:numPr>
        <w:rPr>
          <w:sz w:val="24"/>
        </w:rPr>
      </w:pPr>
      <w:r w:rsidRPr="00BB2CBB">
        <w:rPr>
          <w:sz w:val="24"/>
        </w:rPr>
        <w:t xml:space="preserve"> </w:t>
      </w:r>
      <w:r>
        <w:rPr>
          <w:sz w:val="24"/>
        </w:rPr>
        <w:t>Add</w:t>
      </w:r>
      <w:r w:rsidR="0044467A" w:rsidRPr="00BB2CBB">
        <w:rPr>
          <w:sz w:val="24"/>
        </w:rPr>
        <w:t xml:space="preserve"> a Flexible Spending Account Payable and</w:t>
      </w:r>
      <w:r>
        <w:rPr>
          <w:sz w:val="24"/>
        </w:rPr>
        <w:t xml:space="preserve"> a </w:t>
      </w:r>
      <w:r w:rsidR="0044467A" w:rsidRPr="00BB2CBB">
        <w:rPr>
          <w:sz w:val="24"/>
        </w:rPr>
        <w:t xml:space="preserve">Flexible </w:t>
      </w:r>
      <w:r w:rsidR="00A74879">
        <w:rPr>
          <w:sz w:val="24"/>
        </w:rPr>
        <w:t xml:space="preserve">Spending </w:t>
      </w:r>
      <w:r w:rsidR="0044467A" w:rsidRPr="00BB2CBB">
        <w:rPr>
          <w:sz w:val="24"/>
        </w:rPr>
        <w:t>Account Administrative Exp</w:t>
      </w:r>
      <w:r w:rsidRPr="00BB2CBB">
        <w:rPr>
          <w:sz w:val="24"/>
        </w:rPr>
        <w:t>ense to the NAFSGL 3.0</w:t>
      </w:r>
    </w:p>
    <w:p w14:paraId="471F5629" w14:textId="77777777" w:rsidR="00C6758E" w:rsidRPr="00C6758E" w:rsidRDefault="00C6758E" w:rsidP="00C6758E">
      <w:pPr>
        <w:pStyle w:val="ListParagraph"/>
        <w:rPr>
          <w:sz w:val="24"/>
        </w:rPr>
      </w:pPr>
    </w:p>
    <w:p w14:paraId="318F5D9B" w14:textId="071DA415" w:rsidR="00C6758E" w:rsidRDefault="00C6758E" w:rsidP="00C6758E">
      <w:pPr>
        <w:ind w:left="-810"/>
        <w:rPr>
          <w:sz w:val="24"/>
        </w:rPr>
      </w:pPr>
      <w:r>
        <w:rPr>
          <w:sz w:val="24"/>
        </w:rPr>
        <w:t xml:space="preserve">An example of the journal entries for </w:t>
      </w:r>
      <w:r w:rsidR="001E11C5">
        <w:rPr>
          <w:sz w:val="24"/>
        </w:rPr>
        <w:t xml:space="preserve">third-party administered </w:t>
      </w:r>
      <w:r>
        <w:rPr>
          <w:sz w:val="24"/>
        </w:rPr>
        <w:t>FSA</w:t>
      </w:r>
      <w:r w:rsidR="001E11C5">
        <w:rPr>
          <w:sz w:val="24"/>
        </w:rPr>
        <w:t>s</w:t>
      </w:r>
      <w:r>
        <w:rPr>
          <w:sz w:val="24"/>
        </w:rPr>
        <w:t xml:space="preserve"> are included below. </w:t>
      </w:r>
    </w:p>
    <w:p w14:paraId="621D9B60" w14:textId="77777777" w:rsidR="00C6758E" w:rsidRPr="00C6758E" w:rsidRDefault="00C6758E" w:rsidP="00C6758E">
      <w:pPr>
        <w:ind w:left="-810"/>
        <w:rPr>
          <w:sz w:val="24"/>
        </w:rPr>
      </w:pPr>
    </w:p>
    <w:p w14:paraId="6D993A92" w14:textId="444658E6" w:rsidR="00CC6017" w:rsidRDefault="00CC6017" w:rsidP="00C6758E">
      <w:pPr>
        <w:ind w:left="-810" w:firstLine="810"/>
        <w:rPr>
          <w:sz w:val="24"/>
        </w:rPr>
      </w:pPr>
      <w:r>
        <w:rPr>
          <w:sz w:val="24"/>
        </w:rPr>
        <w:t>Wages Expense</w:t>
      </w:r>
      <w:r>
        <w:rPr>
          <w:sz w:val="24"/>
        </w:rPr>
        <w:tab/>
      </w:r>
      <w:r>
        <w:rPr>
          <w:sz w:val="24"/>
        </w:rPr>
        <w:tab/>
      </w:r>
      <w:r>
        <w:rPr>
          <w:sz w:val="24"/>
        </w:rPr>
        <w:tab/>
      </w:r>
      <w:r>
        <w:rPr>
          <w:sz w:val="24"/>
        </w:rPr>
        <w:tab/>
      </w:r>
      <w:r w:rsidR="00BB2CBB">
        <w:rPr>
          <w:sz w:val="24"/>
        </w:rPr>
        <w:tab/>
      </w:r>
      <w:r w:rsidR="00BB2CBB">
        <w:rPr>
          <w:sz w:val="24"/>
        </w:rPr>
        <w:tab/>
      </w:r>
      <w:r w:rsidR="00BB2CBB">
        <w:rPr>
          <w:sz w:val="24"/>
        </w:rPr>
        <w:tab/>
      </w:r>
      <w:r w:rsidR="00BB2CBB">
        <w:rPr>
          <w:sz w:val="24"/>
        </w:rPr>
        <w:tab/>
      </w:r>
      <w:r>
        <w:rPr>
          <w:sz w:val="24"/>
        </w:rPr>
        <w:t>100</w:t>
      </w:r>
    </w:p>
    <w:p w14:paraId="28D8748D" w14:textId="3C917B7A" w:rsidR="00BB2CBB" w:rsidRDefault="00CC6017" w:rsidP="00C6758E">
      <w:pPr>
        <w:ind w:left="-810" w:firstLine="810"/>
        <w:rPr>
          <w:sz w:val="24"/>
        </w:rPr>
      </w:pPr>
      <w:r w:rsidRPr="0044467A">
        <w:rPr>
          <w:sz w:val="24"/>
        </w:rPr>
        <w:t>Flexible Account Admin Fee</w:t>
      </w:r>
      <w:r w:rsidR="00D41D9E">
        <w:rPr>
          <w:sz w:val="24"/>
        </w:rPr>
        <w:t xml:space="preserve"> Expense</w:t>
      </w:r>
      <w:r>
        <w:rPr>
          <w:sz w:val="24"/>
        </w:rPr>
        <w:tab/>
      </w:r>
      <w:r w:rsidR="00D41D9E">
        <w:rPr>
          <w:sz w:val="24"/>
        </w:rPr>
        <w:tab/>
      </w:r>
      <w:r w:rsidR="00D41D9E">
        <w:rPr>
          <w:sz w:val="24"/>
        </w:rPr>
        <w:tab/>
      </w:r>
      <w:r w:rsidR="00D41D9E">
        <w:rPr>
          <w:sz w:val="24"/>
        </w:rPr>
        <w:tab/>
      </w:r>
      <w:r w:rsidR="00D41D9E">
        <w:rPr>
          <w:sz w:val="24"/>
        </w:rPr>
        <w:tab/>
      </w:r>
      <w:r w:rsidR="00D41D9E">
        <w:rPr>
          <w:sz w:val="24"/>
        </w:rPr>
        <w:tab/>
      </w:r>
      <w:r w:rsidR="00C6758E">
        <w:rPr>
          <w:sz w:val="24"/>
        </w:rPr>
        <w:t xml:space="preserve">    </w:t>
      </w:r>
      <w:r>
        <w:rPr>
          <w:sz w:val="24"/>
        </w:rPr>
        <w:t>5</w:t>
      </w:r>
    </w:p>
    <w:p w14:paraId="170EE5DC" w14:textId="72A2A008" w:rsidR="00CC6017" w:rsidRDefault="00CC6017" w:rsidP="00CC6017">
      <w:pPr>
        <w:ind w:left="-810"/>
        <w:rPr>
          <w:sz w:val="24"/>
        </w:rPr>
      </w:pPr>
      <w:r>
        <w:rPr>
          <w:sz w:val="24"/>
        </w:rPr>
        <w:t xml:space="preserve"> </w:t>
      </w:r>
      <w:r>
        <w:rPr>
          <w:sz w:val="24"/>
        </w:rPr>
        <w:tab/>
      </w:r>
      <w:r>
        <w:rPr>
          <w:sz w:val="24"/>
        </w:rPr>
        <w:tab/>
      </w:r>
      <w:r>
        <w:rPr>
          <w:sz w:val="24"/>
        </w:rPr>
        <w:tab/>
        <w:t xml:space="preserve">    </w:t>
      </w:r>
      <w:r w:rsidR="00C6758E">
        <w:rPr>
          <w:sz w:val="24"/>
        </w:rPr>
        <w:tab/>
      </w:r>
      <w:r w:rsidR="00C6758E">
        <w:rPr>
          <w:sz w:val="24"/>
        </w:rPr>
        <w:tab/>
      </w:r>
      <w:r>
        <w:rPr>
          <w:sz w:val="24"/>
        </w:rPr>
        <w:t xml:space="preserve">   Wages Payable</w:t>
      </w:r>
      <w:r>
        <w:rPr>
          <w:sz w:val="24"/>
        </w:rPr>
        <w:tab/>
      </w:r>
      <w:r>
        <w:rPr>
          <w:sz w:val="24"/>
        </w:rPr>
        <w:tab/>
      </w:r>
      <w:r>
        <w:rPr>
          <w:sz w:val="24"/>
        </w:rPr>
        <w:tab/>
      </w:r>
      <w:r>
        <w:rPr>
          <w:sz w:val="24"/>
        </w:rPr>
        <w:tab/>
      </w:r>
      <w:r>
        <w:rPr>
          <w:sz w:val="24"/>
        </w:rPr>
        <w:tab/>
      </w:r>
      <w:r w:rsidR="0044467A">
        <w:rPr>
          <w:sz w:val="24"/>
        </w:rPr>
        <w:tab/>
      </w:r>
      <w:r w:rsidR="00BB2CBB">
        <w:rPr>
          <w:sz w:val="24"/>
        </w:rPr>
        <w:tab/>
      </w:r>
      <w:r w:rsidR="00BB2CBB">
        <w:rPr>
          <w:sz w:val="24"/>
        </w:rPr>
        <w:tab/>
      </w:r>
      <w:r w:rsidR="00BB2CBB">
        <w:rPr>
          <w:sz w:val="24"/>
        </w:rPr>
        <w:tab/>
      </w:r>
      <w:r w:rsidR="00BB2CBB">
        <w:rPr>
          <w:sz w:val="24"/>
        </w:rPr>
        <w:tab/>
      </w:r>
      <w:r w:rsidR="00BB2CBB">
        <w:rPr>
          <w:sz w:val="24"/>
        </w:rPr>
        <w:tab/>
      </w:r>
      <w:r>
        <w:rPr>
          <w:sz w:val="24"/>
        </w:rPr>
        <w:t>90</w:t>
      </w:r>
    </w:p>
    <w:p w14:paraId="07B2691F" w14:textId="1682D67D" w:rsidR="00CC6017" w:rsidRDefault="00CC6017" w:rsidP="00C6758E">
      <w:pPr>
        <w:ind w:left="-810"/>
        <w:rPr>
          <w:sz w:val="24"/>
        </w:rPr>
      </w:pPr>
      <w:r>
        <w:rPr>
          <w:sz w:val="24"/>
        </w:rPr>
        <w:tab/>
      </w:r>
      <w:r>
        <w:rPr>
          <w:sz w:val="24"/>
        </w:rPr>
        <w:tab/>
      </w:r>
      <w:r>
        <w:rPr>
          <w:sz w:val="24"/>
        </w:rPr>
        <w:tab/>
      </w:r>
      <w:r>
        <w:rPr>
          <w:sz w:val="24"/>
        </w:rPr>
        <w:tab/>
        <w:t xml:space="preserve">      </w:t>
      </w:r>
      <w:r w:rsidR="00C6758E">
        <w:rPr>
          <w:sz w:val="24"/>
        </w:rPr>
        <w:tab/>
      </w:r>
      <w:r w:rsidR="00C6758E">
        <w:rPr>
          <w:sz w:val="24"/>
        </w:rPr>
        <w:tab/>
        <w:t xml:space="preserve">   </w:t>
      </w:r>
      <w:r>
        <w:rPr>
          <w:sz w:val="24"/>
        </w:rPr>
        <w:t xml:space="preserve"> </w:t>
      </w:r>
      <w:r w:rsidR="0044467A" w:rsidRPr="0044467A">
        <w:rPr>
          <w:sz w:val="24"/>
        </w:rPr>
        <w:t>Flexible Spending Accounts Payable</w:t>
      </w:r>
      <w:r w:rsidR="00BB2CBB" w:rsidRPr="0044467A">
        <w:rPr>
          <w:sz w:val="24"/>
        </w:rPr>
        <w:tab/>
      </w:r>
      <w:r>
        <w:rPr>
          <w:sz w:val="24"/>
        </w:rPr>
        <w:tab/>
      </w:r>
      <w:r>
        <w:rPr>
          <w:sz w:val="24"/>
        </w:rPr>
        <w:tab/>
      </w:r>
      <w:r>
        <w:rPr>
          <w:sz w:val="24"/>
        </w:rPr>
        <w:tab/>
        <w:t>1</w:t>
      </w:r>
      <w:r w:rsidR="00C6758E">
        <w:rPr>
          <w:sz w:val="24"/>
        </w:rPr>
        <w:t>5</w:t>
      </w:r>
    </w:p>
    <w:p w14:paraId="343ACB77" w14:textId="77777777" w:rsidR="00C6758E" w:rsidRDefault="00CC6017" w:rsidP="00C6758E">
      <w:pPr>
        <w:ind w:left="-810"/>
        <w:rPr>
          <w:sz w:val="24"/>
        </w:rPr>
      </w:pPr>
      <w:r>
        <w:rPr>
          <w:sz w:val="24"/>
        </w:rPr>
        <w:tab/>
      </w:r>
      <w:r>
        <w:rPr>
          <w:sz w:val="24"/>
        </w:rPr>
        <w:tab/>
      </w:r>
      <w:r>
        <w:rPr>
          <w:sz w:val="24"/>
        </w:rPr>
        <w:tab/>
      </w:r>
    </w:p>
    <w:p w14:paraId="747B5A24" w14:textId="4E9C6D65" w:rsidR="008C3E22" w:rsidRPr="00C6758E" w:rsidRDefault="00CC6017" w:rsidP="00C6758E">
      <w:pPr>
        <w:ind w:left="-810"/>
        <w:rPr>
          <w:sz w:val="24"/>
        </w:rPr>
      </w:pPr>
      <w:r>
        <w:rPr>
          <w:sz w:val="24"/>
        </w:rPr>
        <w:t xml:space="preserve">Upon expiration of the FSA account for a particular employee who did not use </w:t>
      </w:r>
      <w:r w:rsidR="00BB2CBB">
        <w:rPr>
          <w:sz w:val="24"/>
        </w:rPr>
        <w:t>all of the savings accumulated in the</w:t>
      </w:r>
      <w:r>
        <w:rPr>
          <w:sz w:val="24"/>
        </w:rPr>
        <w:t xml:space="preserve"> account by year-end, we recommend the expired portion of the FSA, which is a liability on the employers’ books, be closed out with a gain. </w:t>
      </w:r>
      <w:r w:rsidR="000A730C" w:rsidRPr="000A730C">
        <w:rPr>
          <w:sz w:val="24"/>
        </w:rPr>
        <w:t xml:space="preserve">  </w:t>
      </w:r>
    </w:p>
    <w:p w14:paraId="4EB467AD" w14:textId="34E15270" w:rsidR="001F06DE" w:rsidRPr="00CE3032" w:rsidRDefault="001F06DE" w:rsidP="00FF5F7E">
      <w:pPr>
        <w:spacing w:after="240"/>
        <w:rPr>
          <w:rFonts w:asciiTheme="minorHAnsi" w:hAnsiTheme="minorHAnsi"/>
          <w:sz w:val="24"/>
        </w:rPr>
      </w:pPr>
    </w:p>
    <w:p w14:paraId="4EB467AE" w14:textId="1534A403" w:rsidR="006A5955" w:rsidRDefault="006A5955" w:rsidP="00A74879">
      <w:pPr>
        <w:pStyle w:val="Heading1"/>
        <w:tabs>
          <w:tab w:val="left" w:pos="6675"/>
        </w:tabs>
        <w:ind w:left="-2160" w:firstLine="180"/>
        <w:rPr>
          <w:sz w:val="24"/>
        </w:rPr>
      </w:pPr>
      <w:r>
        <w:rPr>
          <w:sz w:val="24"/>
        </w:rPr>
        <w:t>Service Concurrence</w:t>
      </w:r>
    </w:p>
    <w:tbl>
      <w:tblPr>
        <w:tblStyle w:val="TableGrid"/>
        <w:tblW w:w="0" w:type="auto"/>
        <w:tblInd w:w="-1173" w:type="dxa"/>
        <w:tblLook w:val="04A0" w:firstRow="1" w:lastRow="0" w:firstColumn="1" w:lastColumn="0" w:noHBand="0" w:noVBand="1"/>
      </w:tblPr>
      <w:tblGrid>
        <w:gridCol w:w="1918"/>
        <w:gridCol w:w="3030"/>
        <w:gridCol w:w="7111"/>
      </w:tblGrid>
      <w:tr w:rsidR="00A74879" w14:paraId="4EB467B2" w14:textId="77777777" w:rsidTr="001C5EBC">
        <w:tc>
          <w:tcPr>
            <w:tcW w:w="191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EB467AF" w14:textId="77777777" w:rsidR="00A74879" w:rsidRDefault="00A74879" w:rsidP="003C3A5C">
            <w:pPr>
              <w:pStyle w:val="Heading1"/>
              <w:tabs>
                <w:tab w:val="left" w:pos="6675"/>
              </w:tabs>
              <w:jc w:val="center"/>
              <w:rPr>
                <w:rFonts w:asciiTheme="minorHAnsi" w:hAnsiTheme="minorHAnsi" w:cstheme="majorHAnsi"/>
                <w:color w:val="auto"/>
                <w:sz w:val="24"/>
              </w:rPr>
            </w:pPr>
            <w:r>
              <w:rPr>
                <w:rFonts w:asciiTheme="minorHAnsi" w:hAnsiTheme="minorHAnsi" w:cstheme="majorHAnsi"/>
                <w:color w:val="auto"/>
                <w:sz w:val="24"/>
              </w:rPr>
              <w:t>Service</w:t>
            </w:r>
          </w:p>
        </w:tc>
        <w:tc>
          <w:tcPr>
            <w:tcW w:w="303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EB467B0" w14:textId="2BFDE81F" w:rsidR="00A74879" w:rsidRDefault="00A74879" w:rsidP="003C3A5C">
            <w:pPr>
              <w:pStyle w:val="Heading1"/>
              <w:tabs>
                <w:tab w:val="left" w:pos="6675"/>
              </w:tabs>
              <w:jc w:val="center"/>
              <w:rPr>
                <w:rFonts w:asciiTheme="minorHAnsi" w:hAnsiTheme="minorHAnsi" w:cstheme="majorHAnsi"/>
                <w:color w:val="auto"/>
                <w:sz w:val="24"/>
              </w:rPr>
            </w:pPr>
            <w:r>
              <w:rPr>
                <w:rFonts w:asciiTheme="minorHAnsi" w:hAnsiTheme="minorHAnsi" w:cstheme="majorHAnsi"/>
                <w:color w:val="auto"/>
                <w:sz w:val="24"/>
              </w:rPr>
              <w:t>Concurrence</w:t>
            </w:r>
          </w:p>
        </w:tc>
        <w:tc>
          <w:tcPr>
            <w:tcW w:w="711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EB467B1" w14:textId="02DF175C" w:rsidR="00A74879" w:rsidRDefault="00A74879" w:rsidP="00205006">
            <w:pPr>
              <w:pStyle w:val="Heading1"/>
              <w:tabs>
                <w:tab w:val="left" w:pos="6675"/>
              </w:tabs>
              <w:jc w:val="center"/>
              <w:rPr>
                <w:rFonts w:asciiTheme="minorHAnsi" w:hAnsiTheme="minorHAnsi" w:cstheme="majorHAnsi"/>
                <w:color w:val="auto"/>
                <w:sz w:val="24"/>
              </w:rPr>
            </w:pPr>
            <w:r>
              <w:rPr>
                <w:rFonts w:asciiTheme="minorHAnsi" w:hAnsiTheme="minorHAnsi" w:cstheme="majorHAnsi"/>
                <w:color w:val="auto"/>
                <w:sz w:val="24"/>
              </w:rPr>
              <w:t>Reason</w:t>
            </w:r>
            <w:r w:rsidR="00301EA1">
              <w:rPr>
                <w:rFonts w:asciiTheme="minorHAnsi" w:hAnsiTheme="minorHAnsi" w:cstheme="majorHAnsi"/>
                <w:color w:val="auto"/>
                <w:sz w:val="24"/>
              </w:rPr>
              <w:t xml:space="preserve"> for Non-concurrence</w:t>
            </w:r>
          </w:p>
        </w:tc>
      </w:tr>
      <w:tr w:rsidR="00A74879" w14:paraId="4EB467B6" w14:textId="77777777" w:rsidTr="001C5EBC">
        <w:trPr>
          <w:trHeight w:val="444"/>
        </w:trPr>
        <w:tc>
          <w:tcPr>
            <w:tcW w:w="1918" w:type="dxa"/>
            <w:tcBorders>
              <w:top w:val="single" w:sz="4" w:space="0" w:color="auto"/>
              <w:left w:val="single" w:sz="4" w:space="0" w:color="auto"/>
              <w:bottom w:val="single" w:sz="4" w:space="0" w:color="auto"/>
              <w:right w:val="single" w:sz="4" w:space="0" w:color="auto"/>
            </w:tcBorders>
            <w:hideMark/>
          </w:tcPr>
          <w:p w14:paraId="4EB467B3" w14:textId="77777777" w:rsidR="00A74879" w:rsidRDefault="00A74879" w:rsidP="003C3A5C">
            <w:pPr>
              <w:pStyle w:val="Heading1"/>
              <w:tabs>
                <w:tab w:val="left" w:pos="6675"/>
              </w:tabs>
              <w:rPr>
                <w:rFonts w:asciiTheme="minorHAnsi" w:hAnsiTheme="minorHAnsi" w:cstheme="majorHAnsi"/>
                <w:color w:val="auto"/>
                <w:sz w:val="24"/>
              </w:rPr>
            </w:pPr>
            <w:r>
              <w:rPr>
                <w:rFonts w:asciiTheme="minorHAnsi" w:hAnsiTheme="minorHAnsi" w:cstheme="majorHAnsi"/>
                <w:color w:val="auto"/>
                <w:sz w:val="24"/>
              </w:rPr>
              <w:t>Air Force</w:t>
            </w:r>
          </w:p>
        </w:tc>
        <w:tc>
          <w:tcPr>
            <w:tcW w:w="3030" w:type="dxa"/>
            <w:tcBorders>
              <w:top w:val="single" w:sz="4" w:space="0" w:color="auto"/>
              <w:left w:val="single" w:sz="4" w:space="0" w:color="auto"/>
              <w:bottom w:val="single" w:sz="4" w:space="0" w:color="auto"/>
              <w:right w:val="single" w:sz="4" w:space="0" w:color="auto"/>
            </w:tcBorders>
          </w:tcPr>
          <w:p w14:paraId="4EB467B4" w14:textId="3221236C" w:rsidR="00A74879" w:rsidRPr="001C5EBC" w:rsidRDefault="001C5EBC" w:rsidP="00FB70DD">
            <w:pPr>
              <w:pStyle w:val="Heading1"/>
              <w:tabs>
                <w:tab w:val="left" w:pos="6675"/>
              </w:tabs>
              <w:rPr>
                <w:rFonts w:asciiTheme="minorHAnsi" w:hAnsiTheme="minorHAnsi" w:cstheme="majorHAnsi"/>
                <w:b/>
                <w:color w:val="auto"/>
                <w:sz w:val="24"/>
              </w:rPr>
            </w:pPr>
            <w:r w:rsidRPr="001C5EBC">
              <w:rPr>
                <w:rFonts w:asciiTheme="minorHAnsi" w:hAnsiTheme="minorHAnsi" w:cstheme="majorHAnsi"/>
                <w:b/>
                <w:color w:val="auto"/>
                <w:sz w:val="24"/>
              </w:rPr>
              <w:t>Concurred</w:t>
            </w:r>
            <w:r>
              <w:rPr>
                <w:rFonts w:asciiTheme="minorHAnsi" w:hAnsiTheme="minorHAnsi" w:cstheme="majorHAnsi"/>
                <w:b/>
                <w:color w:val="auto"/>
                <w:sz w:val="24"/>
              </w:rPr>
              <w:t xml:space="preserve"> 12/13</w:t>
            </w:r>
            <w:r w:rsidRPr="001C5EBC">
              <w:rPr>
                <w:rFonts w:asciiTheme="minorHAnsi" w:hAnsiTheme="minorHAnsi" w:cstheme="majorHAnsi"/>
                <w:b/>
                <w:color w:val="auto"/>
                <w:sz w:val="24"/>
              </w:rPr>
              <w:t>/2018.</w:t>
            </w:r>
          </w:p>
        </w:tc>
        <w:tc>
          <w:tcPr>
            <w:tcW w:w="7111" w:type="dxa"/>
            <w:tcBorders>
              <w:top w:val="single" w:sz="4" w:space="0" w:color="auto"/>
              <w:left w:val="single" w:sz="4" w:space="0" w:color="auto"/>
              <w:bottom w:val="single" w:sz="4" w:space="0" w:color="auto"/>
              <w:right w:val="single" w:sz="4" w:space="0" w:color="auto"/>
            </w:tcBorders>
          </w:tcPr>
          <w:p w14:paraId="4EB467B5" w14:textId="7A996056" w:rsidR="00A74879" w:rsidRDefault="00A74879" w:rsidP="003C3A5C">
            <w:pPr>
              <w:pStyle w:val="Heading1"/>
              <w:tabs>
                <w:tab w:val="left" w:pos="6675"/>
              </w:tabs>
              <w:rPr>
                <w:rFonts w:asciiTheme="minorHAnsi" w:hAnsiTheme="minorHAnsi" w:cstheme="majorHAnsi"/>
                <w:color w:val="auto"/>
                <w:sz w:val="24"/>
              </w:rPr>
            </w:pPr>
          </w:p>
        </w:tc>
      </w:tr>
      <w:tr w:rsidR="00A74879" w14:paraId="4EB467BA" w14:textId="77777777" w:rsidTr="001C5EBC">
        <w:trPr>
          <w:trHeight w:val="444"/>
        </w:trPr>
        <w:tc>
          <w:tcPr>
            <w:tcW w:w="1918" w:type="dxa"/>
            <w:tcBorders>
              <w:top w:val="single" w:sz="4" w:space="0" w:color="auto"/>
              <w:left w:val="single" w:sz="4" w:space="0" w:color="auto"/>
              <w:bottom w:val="single" w:sz="4" w:space="0" w:color="auto"/>
              <w:right w:val="single" w:sz="4" w:space="0" w:color="auto"/>
            </w:tcBorders>
            <w:hideMark/>
          </w:tcPr>
          <w:p w14:paraId="4EB467B7" w14:textId="77777777" w:rsidR="00A74879" w:rsidRDefault="00A74879" w:rsidP="003C3A5C">
            <w:pPr>
              <w:pStyle w:val="Heading1"/>
              <w:tabs>
                <w:tab w:val="left" w:pos="6675"/>
              </w:tabs>
              <w:rPr>
                <w:rFonts w:asciiTheme="minorHAnsi" w:hAnsiTheme="minorHAnsi" w:cstheme="majorHAnsi"/>
                <w:color w:val="auto"/>
                <w:sz w:val="24"/>
              </w:rPr>
            </w:pPr>
            <w:r>
              <w:rPr>
                <w:rFonts w:asciiTheme="minorHAnsi" w:hAnsiTheme="minorHAnsi" w:cstheme="majorHAnsi"/>
                <w:color w:val="auto"/>
                <w:sz w:val="24"/>
              </w:rPr>
              <w:t>Army</w:t>
            </w:r>
          </w:p>
        </w:tc>
        <w:tc>
          <w:tcPr>
            <w:tcW w:w="3030" w:type="dxa"/>
            <w:tcBorders>
              <w:top w:val="single" w:sz="4" w:space="0" w:color="auto"/>
              <w:left w:val="single" w:sz="4" w:space="0" w:color="auto"/>
              <w:bottom w:val="single" w:sz="4" w:space="0" w:color="auto"/>
              <w:right w:val="single" w:sz="4" w:space="0" w:color="auto"/>
            </w:tcBorders>
          </w:tcPr>
          <w:p w14:paraId="4EB467B8" w14:textId="620281E5" w:rsidR="00A74879" w:rsidRPr="005A101B" w:rsidRDefault="001C5EBC" w:rsidP="00FC64A5">
            <w:pPr>
              <w:pStyle w:val="Heading1"/>
              <w:tabs>
                <w:tab w:val="left" w:pos="6675"/>
              </w:tabs>
              <w:rPr>
                <w:rFonts w:asciiTheme="minorHAnsi" w:hAnsiTheme="minorHAnsi" w:cstheme="majorHAnsi"/>
                <w:color w:val="auto"/>
                <w:sz w:val="24"/>
              </w:rPr>
            </w:pPr>
            <w:r w:rsidRPr="001C5EBC">
              <w:rPr>
                <w:rFonts w:asciiTheme="minorHAnsi" w:hAnsiTheme="minorHAnsi" w:cstheme="majorHAnsi"/>
                <w:b/>
                <w:color w:val="auto"/>
                <w:sz w:val="24"/>
              </w:rPr>
              <w:t>Concurred</w:t>
            </w:r>
            <w:r>
              <w:rPr>
                <w:rFonts w:asciiTheme="minorHAnsi" w:hAnsiTheme="minorHAnsi" w:cstheme="majorHAnsi"/>
                <w:b/>
                <w:color w:val="auto"/>
                <w:sz w:val="24"/>
              </w:rPr>
              <w:t xml:space="preserve"> 12/13</w:t>
            </w:r>
            <w:r w:rsidRPr="001C5EBC">
              <w:rPr>
                <w:rFonts w:asciiTheme="minorHAnsi" w:hAnsiTheme="minorHAnsi" w:cstheme="majorHAnsi"/>
                <w:b/>
                <w:color w:val="auto"/>
                <w:sz w:val="24"/>
              </w:rPr>
              <w:t>/2018.</w:t>
            </w:r>
          </w:p>
        </w:tc>
        <w:tc>
          <w:tcPr>
            <w:tcW w:w="7111" w:type="dxa"/>
            <w:tcBorders>
              <w:top w:val="single" w:sz="4" w:space="0" w:color="auto"/>
              <w:left w:val="single" w:sz="4" w:space="0" w:color="auto"/>
              <w:bottom w:val="single" w:sz="4" w:space="0" w:color="auto"/>
              <w:right w:val="single" w:sz="4" w:space="0" w:color="auto"/>
            </w:tcBorders>
          </w:tcPr>
          <w:p w14:paraId="4EB467B9" w14:textId="1F4F9DF4" w:rsidR="00A74879" w:rsidRDefault="00A74879" w:rsidP="003C3A5C">
            <w:pPr>
              <w:pStyle w:val="Heading1"/>
              <w:tabs>
                <w:tab w:val="left" w:pos="6675"/>
              </w:tabs>
              <w:rPr>
                <w:rFonts w:asciiTheme="minorHAnsi" w:hAnsiTheme="minorHAnsi" w:cstheme="majorHAnsi"/>
                <w:color w:val="auto"/>
                <w:sz w:val="24"/>
              </w:rPr>
            </w:pPr>
          </w:p>
        </w:tc>
      </w:tr>
      <w:tr w:rsidR="00A74879" w14:paraId="4EB467BE" w14:textId="77777777" w:rsidTr="001C5EBC">
        <w:trPr>
          <w:trHeight w:val="435"/>
        </w:trPr>
        <w:tc>
          <w:tcPr>
            <w:tcW w:w="1918" w:type="dxa"/>
            <w:tcBorders>
              <w:top w:val="single" w:sz="4" w:space="0" w:color="auto"/>
              <w:left w:val="single" w:sz="4" w:space="0" w:color="auto"/>
              <w:bottom w:val="single" w:sz="4" w:space="0" w:color="auto"/>
              <w:right w:val="single" w:sz="4" w:space="0" w:color="auto"/>
            </w:tcBorders>
            <w:hideMark/>
          </w:tcPr>
          <w:p w14:paraId="4EB467BB" w14:textId="77777777" w:rsidR="00A74879" w:rsidRDefault="00A74879" w:rsidP="003C3A5C">
            <w:pPr>
              <w:pStyle w:val="Heading1"/>
              <w:tabs>
                <w:tab w:val="left" w:pos="6675"/>
              </w:tabs>
              <w:rPr>
                <w:rFonts w:asciiTheme="minorHAnsi" w:hAnsiTheme="minorHAnsi" w:cstheme="majorHAnsi"/>
                <w:color w:val="auto"/>
                <w:sz w:val="24"/>
              </w:rPr>
            </w:pPr>
            <w:r>
              <w:rPr>
                <w:rFonts w:asciiTheme="minorHAnsi" w:hAnsiTheme="minorHAnsi" w:cstheme="majorHAnsi"/>
                <w:color w:val="auto"/>
                <w:sz w:val="24"/>
              </w:rPr>
              <w:t xml:space="preserve">Marines </w:t>
            </w:r>
          </w:p>
        </w:tc>
        <w:tc>
          <w:tcPr>
            <w:tcW w:w="3030" w:type="dxa"/>
            <w:tcBorders>
              <w:top w:val="single" w:sz="4" w:space="0" w:color="auto"/>
              <w:left w:val="single" w:sz="4" w:space="0" w:color="auto"/>
              <w:bottom w:val="single" w:sz="4" w:space="0" w:color="auto"/>
              <w:right w:val="single" w:sz="4" w:space="0" w:color="auto"/>
            </w:tcBorders>
          </w:tcPr>
          <w:p w14:paraId="4EB467BC" w14:textId="74EAE5F5" w:rsidR="00A74879" w:rsidRPr="005A101B" w:rsidRDefault="001C5EBC" w:rsidP="0072194C">
            <w:pPr>
              <w:pStyle w:val="Heading1"/>
              <w:tabs>
                <w:tab w:val="left" w:pos="6675"/>
              </w:tabs>
              <w:rPr>
                <w:rFonts w:asciiTheme="minorHAnsi" w:hAnsiTheme="minorHAnsi" w:cstheme="majorHAnsi"/>
                <w:color w:val="auto"/>
                <w:sz w:val="24"/>
              </w:rPr>
            </w:pPr>
            <w:r w:rsidRPr="001C5EBC">
              <w:rPr>
                <w:rFonts w:asciiTheme="minorHAnsi" w:hAnsiTheme="minorHAnsi" w:cstheme="majorHAnsi"/>
                <w:b/>
                <w:color w:val="auto"/>
                <w:sz w:val="24"/>
              </w:rPr>
              <w:t>Concurred 10/25/2018.</w:t>
            </w:r>
          </w:p>
        </w:tc>
        <w:tc>
          <w:tcPr>
            <w:tcW w:w="7111" w:type="dxa"/>
            <w:tcBorders>
              <w:top w:val="single" w:sz="4" w:space="0" w:color="auto"/>
              <w:left w:val="single" w:sz="4" w:space="0" w:color="auto"/>
              <w:bottom w:val="single" w:sz="4" w:space="0" w:color="auto"/>
              <w:right w:val="single" w:sz="4" w:space="0" w:color="auto"/>
            </w:tcBorders>
          </w:tcPr>
          <w:p w14:paraId="4EB467BD" w14:textId="76491909" w:rsidR="00A74879" w:rsidRDefault="00A74879" w:rsidP="003C3A5C">
            <w:pPr>
              <w:pStyle w:val="Heading1"/>
              <w:tabs>
                <w:tab w:val="left" w:pos="6675"/>
              </w:tabs>
              <w:rPr>
                <w:rFonts w:asciiTheme="minorHAnsi" w:hAnsiTheme="minorHAnsi" w:cstheme="majorHAnsi"/>
                <w:color w:val="auto"/>
                <w:sz w:val="24"/>
              </w:rPr>
            </w:pPr>
          </w:p>
        </w:tc>
      </w:tr>
      <w:tr w:rsidR="00A74879" w14:paraId="4EB467C2" w14:textId="77777777" w:rsidTr="001C5EBC">
        <w:trPr>
          <w:trHeight w:val="435"/>
        </w:trPr>
        <w:tc>
          <w:tcPr>
            <w:tcW w:w="1918" w:type="dxa"/>
            <w:tcBorders>
              <w:top w:val="single" w:sz="4" w:space="0" w:color="auto"/>
              <w:left w:val="single" w:sz="4" w:space="0" w:color="auto"/>
              <w:bottom w:val="single" w:sz="4" w:space="0" w:color="auto"/>
              <w:right w:val="single" w:sz="4" w:space="0" w:color="auto"/>
            </w:tcBorders>
            <w:hideMark/>
          </w:tcPr>
          <w:p w14:paraId="4EB467BF" w14:textId="77777777" w:rsidR="00A74879" w:rsidRDefault="00A74879" w:rsidP="003C3A5C">
            <w:pPr>
              <w:pStyle w:val="Heading1"/>
              <w:tabs>
                <w:tab w:val="left" w:pos="6675"/>
              </w:tabs>
              <w:rPr>
                <w:rFonts w:asciiTheme="minorHAnsi" w:hAnsiTheme="minorHAnsi" w:cstheme="majorHAnsi"/>
                <w:color w:val="auto"/>
                <w:sz w:val="24"/>
              </w:rPr>
            </w:pPr>
            <w:r>
              <w:rPr>
                <w:rFonts w:asciiTheme="minorHAnsi" w:hAnsiTheme="minorHAnsi" w:cstheme="majorHAnsi"/>
                <w:color w:val="auto"/>
                <w:sz w:val="24"/>
              </w:rPr>
              <w:t>Navy</w:t>
            </w:r>
          </w:p>
        </w:tc>
        <w:tc>
          <w:tcPr>
            <w:tcW w:w="3030" w:type="dxa"/>
            <w:tcBorders>
              <w:top w:val="single" w:sz="4" w:space="0" w:color="auto"/>
              <w:left w:val="single" w:sz="4" w:space="0" w:color="auto"/>
              <w:bottom w:val="single" w:sz="4" w:space="0" w:color="auto"/>
              <w:right w:val="single" w:sz="4" w:space="0" w:color="auto"/>
            </w:tcBorders>
          </w:tcPr>
          <w:p w14:paraId="4EB467C0" w14:textId="46BA324A" w:rsidR="001C5EBC" w:rsidRPr="001C5EBC" w:rsidRDefault="001C5EBC" w:rsidP="001C5EBC">
            <w:pPr>
              <w:pStyle w:val="Heading1"/>
              <w:tabs>
                <w:tab w:val="left" w:pos="6675"/>
              </w:tabs>
              <w:rPr>
                <w:rFonts w:asciiTheme="minorHAnsi" w:hAnsiTheme="minorHAnsi" w:cstheme="majorHAnsi"/>
                <w:color w:val="auto"/>
                <w:sz w:val="24"/>
              </w:rPr>
            </w:pPr>
            <w:r w:rsidRPr="001C5EBC">
              <w:rPr>
                <w:rFonts w:asciiTheme="minorHAnsi" w:hAnsiTheme="minorHAnsi" w:cstheme="majorHAnsi"/>
                <w:b/>
                <w:color w:val="auto"/>
                <w:sz w:val="24"/>
              </w:rPr>
              <w:t>Concurred</w:t>
            </w:r>
            <w:r>
              <w:rPr>
                <w:rFonts w:asciiTheme="minorHAnsi" w:hAnsiTheme="minorHAnsi" w:cstheme="majorHAnsi"/>
                <w:b/>
                <w:sz w:val="24"/>
              </w:rPr>
              <w:t xml:space="preserve"> </w:t>
            </w:r>
            <w:r w:rsidRPr="00D97E95">
              <w:rPr>
                <w:rFonts w:asciiTheme="minorHAnsi" w:hAnsiTheme="minorHAnsi" w:cstheme="majorHAnsi"/>
                <w:b/>
                <w:color w:val="auto"/>
                <w:sz w:val="24"/>
              </w:rPr>
              <w:t>10/25/</w:t>
            </w:r>
            <w:r w:rsidRPr="001C5EBC">
              <w:rPr>
                <w:rFonts w:asciiTheme="minorHAnsi" w:hAnsiTheme="minorHAnsi" w:cstheme="majorHAnsi"/>
                <w:b/>
                <w:color w:val="auto"/>
                <w:sz w:val="24"/>
              </w:rPr>
              <w:t>2018.</w:t>
            </w:r>
          </w:p>
        </w:tc>
        <w:tc>
          <w:tcPr>
            <w:tcW w:w="7111" w:type="dxa"/>
            <w:tcBorders>
              <w:top w:val="single" w:sz="4" w:space="0" w:color="auto"/>
              <w:left w:val="single" w:sz="4" w:space="0" w:color="auto"/>
              <w:bottom w:val="single" w:sz="4" w:space="0" w:color="auto"/>
              <w:right w:val="single" w:sz="4" w:space="0" w:color="auto"/>
            </w:tcBorders>
          </w:tcPr>
          <w:p w14:paraId="4EB467C1" w14:textId="08F7D5DF" w:rsidR="00A74879" w:rsidRDefault="00A74879" w:rsidP="00FB70DD">
            <w:pPr>
              <w:pStyle w:val="Heading1"/>
              <w:tabs>
                <w:tab w:val="left" w:pos="6675"/>
              </w:tabs>
              <w:rPr>
                <w:rFonts w:asciiTheme="minorHAnsi" w:hAnsiTheme="minorHAnsi" w:cstheme="majorHAnsi"/>
                <w:color w:val="auto"/>
                <w:sz w:val="24"/>
              </w:rPr>
            </w:pPr>
          </w:p>
        </w:tc>
      </w:tr>
    </w:tbl>
    <w:p w14:paraId="120BB74B" w14:textId="77777777" w:rsidR="006D2CBF" w:rsidRPr="006D2CBF" w:rsidRDefault="006D2CBF" w:rsidP="006D2CBF">
      <w:pPr>
        <w:pStyle w:val="BodyText"/>
      </w:pPr>
    </w:p>
    <w:p w14:paraId="4EB467C4" w14:textId="66DECA29" w:rsidR="002453C4" w:rsidRDefault="002453C4" w:rsidP="002453C4">
      <w:pPr>
        <w:pStyle w:val="Heading1"/>
        <w:tabs>
          <w:tab w:val="left" w:pos="6675"/>
        </w:tabs>
        <w:ind w:left="-2160" w:firstLine="180"/>
        <w:rPr>
          <w:sz w:val="24"/>
        </w:rPr>
      </w:pPr>
      <w:r>
        <w:rPr>
          <w:sz w:val="24"/>
        </w:rPr>
        <w:t>USD(</w:t>
      </w:r>
      <w:r w:rsidR="00A74879">
        <w:rPr>
          <w:sz w:val="24"/>
        </w:rPr>
        <w:t>P&amp;R</w:t>
      </w:r>
      <w:r>
        <w:rPr>
          <w:sz w:val="24"/>
        </w:rPr>
        <w:t>)</w:t>
      </w:r>
      <w:r w:rsidR="00A74879">
        <w:rPr>
          <w:sz w:val="24"/>
        </w:rPr>
        <w:t>/MC&amp;FP Disposition</w:t>
      </w:r>
    </w:p>
    <w:p w14:paraId="2C6D2D73" w14:textId="77777777" w:rsidR="001C5EBC" w:rsidRPr="00932F0A" w:rsidRDefault="001C5EBC" w:rsidP="001C5EBC">
      <w:pPr>
        <w:pStyle w:val="ChapterTitle"/>
        <w:rPr>
          <w:rFonts w:asciiTheme="minorHAnsi" w:hAnsiTheme="minorHAnsi"/>
          <w:sz w:val="24"/>
        </w:rPr>
      </w:pPr>
      <w:r>
        <w:rPr>
          <w:rFonts w:asciiTheme="minorHAnsi" w:hAnsiTheme="minorHAnsi"/>
          <w:sz w:val="24"/>
        </w:rPr>
        <w:t>No further action.</w:t>
      </w:r>
    </w:p>
    <w:p w14:paraId="4EB467C7" w14:textId="1C2DCDF4" w:rsidR="002453C4" w:rsidRDefault="002453C4" w:rsidP="001C5EBC">
      <w:pPr>
        <w:pStyle w:val="Heading1"/>
        <w:tabs>
          <w:tab w:val="left" w:pos="6675"/>
        </w:tabs>
        <w:rPr>
          <w:sz w:val="24"/>
        </w:rPr>
      </w:pPr>
    </w:p>
    <w:p w14:paraId="4EB467C8" w14:textId="46A5A620" w:rsidR="002453C4" w:rsidRDefault="00A74879" w:rsidP="002453C4">
      <w:pPr>
        <w:pStyle w:val="Heading1"/>
        <w:tabs>
          <w:tab w:val="left" w:pos="6675"/>
        </w:tabs>
        <w:ind w:left="-2160" w:firstLine="180"/>
        <w:rPr>
          <w:rFonts w:ascii="Garamond" w:hAnsi="Garamond"/>
          <w:bCs w:val="0"/>
          <w:color w:val="auto"/>
          <w:kern w:val="0"/>
          <w:sz w:val="24"/>
          <w:szCs w:val="20"/>
        </w:rPr>
      </w:pPr>
      <w:r>
        <w:rPr>
          <w:sz w:val="24"/>
        </w:rPr>
        <w:t>DFAS Disposition</w:t>
      </w:r>
      <w:r w:rsidR="002453C4" w:rsidRPr="00F47C97">
        <w:rPr>
          <w:rFonts w:ascii="Garamond" w:hAnsi="Garamond"/>
          <w:bCs w:val="0"/>
          <w:color w:val="auto"/>
          <w:kern w:val="0"/>
          <w:sz w:val="24"/>
          <w:szCs w:val="20"/>
        </w:rPr>
        <w:t xml:space="preserve"> </w:t>
      </w:r>
      <w:r w:rsidR="002453C4">
        <w:rPr>
          <w:rFonts w:ascii="Garamond" w:hAnsi="Garamond"/>
          <w:bCs w:val="0"/>
          <w:color w:val="auto"/>
          <w:kern w:val="0"/>
          <w:sz w:val="24"/>
          <w:szCs w:val="20"/>
        </w:rPr>
        <w:t xml:space="preserve"> </w:t>
      </w:r>
    </w:p>
    <w:p w14:paraId="57FFE621" w14:textId="5ACFFF21" w:rsidR="001C5EBC" w:rsidRPr="00932F0A" w:rsidRDefault="001C5EBC" w:rsidP="001C5EBC">
      <w:pPr>
        <w:pStyle w:val="ChapterTitle"/>
        <w:rPr>
          <w:rFonts w:asciiTheme="minorHAnsi" w:hAnsiTheme="minorHAnsi"/>
          <w:sz w:val="24"/>
        </w:rPr>
      </w:pPr>
      <w:r>
        <w:rPr>
          <w:rFonts w:asciiTheme="minorHAnsi" w:hAnsiTheme="minorHAnsi"/>
          <w:sz w:val="24"/>
        </w:rPr>
        <w:t>Update FMR</w:t>
      </w:r>
      <w:r w:rsidR="000126BE">
        <w:rPr>
          <w:rFonts w:asciiTheme="minorHAnsi" w:hAnsiTheme="minorHAnsi"/>
          <w:sz w:val="24"/>
        </w:rPr>
        <w:t xml:space="preserve"> to reflect the changes above for the use of the Flexible Spending Account</w:t>
      </w:r>
      <w:r>
        <w:rPr>
          <w:rFonts w:asciiTheme="minorHAnsi" w:hAnsiTheme="minorHAnsi"/>
          <w:sz w:val="24"/>
        </w:rPr>
        <w:t>.</w:t>
      </w:r>
    </w:p>
    <w:p w14:paraId="4EB467CB" w14:textId="2A3CAAC4" w:rsidR="002453C4" w:rsidRPr="007B3038" w:rsidRDefault="002453C4" w:rsidP="00DE3F6D">
      <w:pPr>
        <w:rPr>
          <w:sz w:val="24"/>
        </w:rPr>
      </w:pPr>
    </w:p>
    <w:p w14:paraId="4EB467CC" w14:textId="46099B46" w:rsidR="002453C4" w:rsidRDefault="002453C4" w:rsidP="002453C4">
      <w:pPr>
        <w:pStyle w:val="Heading1"/>
        <w:tabs>
          <w:tab w:val="left" w:pos="6675"/>
        </w:tabs>
        <w:ind w:left="-2160" w:firstLine="180"/>
        <w:rPr>
          <w:sz w:val="24"/>
        </w:rPr>
      </w:pPr>
      <w:r w:rsidRPr="007B3038">
        <w:rPr>
          <w:sz w:val="24"/>
        </w:rPr>
        <w:t xml:space="preserve">Forward to </w:t>
      </w:r>
      <w:r w:rsidR="00A74879">
        <w:rPr>
          <w:sz w:val="24"/>
        </w:rPr>
        <w:t>DoD</w:t>
      </w:r>
      <w:r w:rsidRPr="007B3038">
        <w:rPr>
          <w:sz w:val="24"/>
        </w:rPr>
        <w:t>IG</w:t>
      </w:r>
      <w:r w:rsidR="00A74879">
        <w:rPr>
          <w:sz w:val="24"/>
        </w:rPr>
        <w:t>?</w:t>
      </w:r>
      <w:r w:rsidRPr="007B3038">
        <w:rPr>
          <w:sz w:val="24"/>
        </w:rPr>
        <w:t xml:space="preserve"> </w:t>
      </w:r>
    </w:p>
    <w:p w14:paraId="6E7E5615" w14:textId="3F23C99A" w:rsidR="001C5EBC" w:rsidRPr="00932F0A" w:rsidRDefault="001C5EBC" w:rsidP="001C5EBC">
      <w:pPr>
        <w:pStyle w:val="ChapterTitle"/>
        <w:rPr>
          <w:rFonts w:asciiTheme="minorHAnsi" w:hAnsiTheme="minorHAnsi"/>
          <w:sz w:val="24"/>
        </w:rPr>
      </w:pPr>
      <w:r w:rsidRPr="00932F0A">
        <w:rPr>
          <w:rFonts w:asciiTheme="minorHAnsi" w:hAnsiTheme="minorHAnsi"/>
          <w:sz w:val="24"/>
        </w:rPr>
        <w:t xml:space="preserve">No </w:t>
      </w:r>
      <w:r w:rsidR="000126BE">
        <w:rPr>
          <w:rFonts w:asciiTheme="minorHAnsi" w:hAnsiTheme="minorHAnsi"/>
          <w:sz w:val="24"/>
        </w:rPr>
        <w:t>DoDIG equities</w:t>
      </w:r>
      <w:r>
        <w:rPr>
          <w:rFonts w:asciiTheme="minorHAnsi" w:hAnsiTheme="minorHAnsi"/>
          <w:sz w:val="24"/>
        </w:rPr>
        <w:t xml:space="preserve">. </w:t>
      </w:r>
    </w:p>
    <w:p w14:paraId="1A3CA746" w14:textId="77777777" w:rsidR="00A74879" w:rsidRDefault="00A74879" w:rsidP="00A74879">
      <w:pPr>
        <w:tabs>
          <w:tab w:val="left" w:pos="720"/>
          <w:tab w:val="left" w:pos="2160"/>
        </w:tabs>
        <w:ind w:left="-810"/>
        <w:rPr>
          <w:sz w:val="24"/>
        </w:rPr>
      </w:pPr>
    </w:p>
    <w:p w14:paraId="4EB467CD" w14:textId="77777777" w:rsidR="002453C4" w:rsidRPr="00F47C97" w:rsidRDefault="002453C4" w:rsidP="002453C4">
      <w:pPr>
        <w:pStyle w:val="Heading1"/>
        <w:tabs>
          <w:tab w:val="left" w:pos="6675"/>
        </w:tabs>
        <w:ind w:left="-2160" w:firstLine="180"/>
        <w:rPr>
          <w:sz w:val="24"/>
        </w:rPr>
      </w:pPr>
    </w:p>
    <w:p w14:paraId="4EB467CF" w14:textId="77777777" w:rsidR="00422176" w:rsidRPr="00F47C97" w:rsidRDefault="00422176" w:rsidP="005B3096">
      <w:pPr>
        <w:rPr>
          <w:sz w:val="24"/>
        </w:rPr>
      </w:pPr>
    </w:p>
    <w:sectPr w:rsidR="00422176" w:rsidRPr="00F47C97" w:rsidSect="00BB5F9B">
      <w:headerReference w:type="default" r:id="rId15"/>
      <w:footerReference w:type="default" r:id="rId16"/>
      <w:pgSz w:w="15840" w:h="12240" w:orient="landscape" w:code="1"/>
      <w:pgMar w:top="1985" w:right="821" w:bottom="1138" w:left="2608" w:header="720"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E9463" w14:textId="77777777" w:rsidR="0065405E" w:rsidRDefault="0065405E">
      <w:r>
        <w:separator/>
      </w:r>
    </w:p>
  </w:endnote>
  <w:endnote w:type="continuationSeparator" w:id="0">
    <w:p w14:paraId="14177DC8" w14:textId="77777777" w:rsidR="0065405E" w:rsidRDefault="00654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useo Sans 300">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420940"/>
      <w:docPartObj>
        <w:docPartGallery w:val="Page Numbers (Bottom of Page)"/>
        <w:docPartUnique/>
      </w:docPartObj>
    </w:sdtPr>
    <w:sdtEndPr>
      <w:rPr>
        <w:noProof/>
      </w:rPr>
    </w:sdtEndPr>
    <w:sdtContent>
      <w:p w14:paraId="4EB467D6" w14:textId="245C4EC7" w:rsidR="00916522" w:rsidRDefault="00834B9A" w:rsidP="00916522">
        <w:pPr>
          <w:pStyle w:val="Footer"/>
          <w:jc w:val="right"/>
          <w:rPr>
            <w:noProof/>
          </w:rPr>
        </w:pPr>
        <w:r>
          <w:fldChar w:fldCharType="begin"/>
        </w:r>
        <w:r>
          <w:instrText xml:space="preserve"> PAGE   \* MERGEFORMAT </w:instrText>
        </w:r>
        <w:r>
          <w:fldChar w:fldCharType="separate"/>
        </w:r>
        <w:r w:rsidR="00064253">
          <w:rPr>
            <w:noProof/>
          </w:rPr>
          <w:t>5</w:t>
        </w:r>
        <w:r>
          <w:rPr>
            <w:noProof/>
          </w:rPr>
          <w:fldChar w:fldCharType="end"/>
        </w:r>
      </w:p>
      <w:p w14:paraId="4EB467D7" w14:textId="3A2BC144" w:rsidR="00834B9A" w:rsidRDefault="00AA1297" w:rsidP="00916522">
        <w:pPr>
          <w:pStyle w:val="Footer"/>
          <w:jc w:val="right"/>
        </w:pPr>
        <w:r>
          <w:rPr>
            <w:noProof/>
          </w:rPr>
          <w:t>September 19, 2018</w:t>
        </w:r>
      </w:p>
    </w:sdtContent>
  </w:sdt>
  <w:p w14:paraId="4EB467D8" w14:textId="77777777" w:rsidR="00834B9A" w:rsidRDefault="00834B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8E234" w14:textId="77777777" w:rsidR="0065405E" w:rsidRDefault="0065405E">
      <w:r>
        <w:separator/>
      </w:r>
    </w:p>
  </w:footnote>
  <w:footnote w:type="continuationSeparator" w:id="0">
    <w:p w14:paraId="0BEF94E7" w14:textId="77777777" w:rsidR="0065405E" w:rsidRDefault="00654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12DF0" w14:textId="6D7E735E" w:rsidR="00AA1297" w:rsidRDefault="00AA1297" w:rsidP="00437683">
    <w:pPr>
      <w:pStyle w:val="Header"/>
      <w:jc w:val="center"/>
      <w:rPr>
        <w:rFonts w:asciiTheme="minorHAnsi" w:hAnsiTheme="minorHAnsi"/>
        <w:sz w:val="32"/>
      </w:rPr>
    </w:pPr>
    <w:r>
      <w:rPr>
        <w:rFonts w:asciiTheme="minorHAnsi" w:hAnsiTheme="minorHAnsi"/>
        <w:sz w:val="32"/>
      </w:rPr>
      <w:t>NAF Accounting Working Group</w:t>
    </w:r>
  </w:p>
  <w:p w14:paraId="4EB467D4" w14:textId="4D44CC87" w:rsidR="00834B9A" w:rsidRDefault="00C00A05" w:rsidP="00437683">
    <w:pPr>
      <w:pStyle w:val="Header"/>
      <w:jc w:val="center"/>
      <w:rPr>
        <w:rFonts w:asciiTheme="minorHAnsi" w:hAnsiTheme="minorHAnsi"/>
        <w:sz w:val="32"/>
      </w:rPr>
    </w:pPr>
    <w:r>
      <w:rPr>
        <w:rFonts w:asciiTheme="minorHAnsi" w:hAnsiTheme="minorHAnsi"/>
        <w:sz w:val="32"/>
      </w:rPr>
      <w:t>Flexible Spending Account</w:t>
    </w:r>
  </w:p>
  <w:p w14:paraId="4EB467D5" w14:textId="5CB4FA99" w:rsidR="00834B9A" w:rsidRPr="00437683" w:rsidRDefault="00D5136F" w:rsidP="00437683">
    <w:pPr>
      <w:pStyle w:val="Header"/>
      <w:jc w:val="center"/>
      <w:rPr>
        <w:rFonts w:asciiTheme="minorHAnsi" w:hAnsiTheme="minorHAnsi"/>
        <w:sz w:val="32"/>
      </w:rPr>
    </w:pPr>
    <w:r>
      <w:rPr>
        <w:rFonts w:asciiTheme="minorHAnsi" w:hAnsiTheme="minorHAnsi"/>
        <w:sz w:val="32"/>
      </w:rPr>
      <w:t>Position</w:t>
    </w:r>
    <w:r w:rsidR="00D0530D">
      <w:rPr>
        <w:rFonts w:asciiTheme="minorHAnsi" w:hAnsiTheme="minorHAnsi"/>
        <w:sz w:val="32"/>
      </w:rPr>
      <w:t xml:space="preserve"> </w:t>
    </w:r>
    <w:r w:rsidR="00771603">
      <w:rPr>
        <w:rFonts w:asciiTheme="minorHAnsi" w:hAnsiTheme="minorHAnsi"/>
        <w:sz w:val="32"/>
      </w:rPr>
      <w:t>Paper</w:t>
    </w:r>
    <w:r w:rsidR="00AA1297">
      <w:rPr>
        <w:rFonts w:asciiTheme="minorHAnsi" w:hAnsiTheme="minorHAnsi"/>
        <w:sz w:val="32"/>
      </w:rPr>
      <w:t xml:space="preserve"> #30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8D457C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1C4CFF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1D62AAEE"/>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D2629A8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47D64DB6"/>
    <w:lvl w:ilvl="0">
      <w:start w:val="1"/>
      <w:numFmt w:val="bullet"/>
      <w:pStyle w:val="ListBullet3"/>
      <w:lvlText w:val=""/>
      <w:lvlJc w:val="left"/>
      <w:pPr>
        <w:tabs>
          <w:tab w:val="num" w:pos="1588"/>
        </w:tabs>
        <w:ind w:left="1588" w:hanging="908"/>
      </w:pPr>
      <w:rPr>
        <w:rFonts w:ascii="Symbol" w:hAnsi="Symbol" w:hint="default"/>
        <w:color w:val="632163"/>
      </w:rPr>
    </w:lvl>
  </w:abstractNum>
  <w:abstractNum w:abstractNumId="5" w15:restartNumberingAfterBreak="0">
    <w:nsid w:val="058F5F58"/>
    <w:multiLevelType w:val="hybridMultilevel"/>
    <w:tmpl w:val="FC389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CD4187"/>
    <w:multiLevelType w:val="multilevel"/>
    <w:tmpl w:val="693227E4"/>
    <w:lvl w:ilvl="0">
      <w:start w:val="1"/>
      <w:numFmt w:val="bullet"/>
      <w:pStyle w:val="ListBullet"/>
      <w:lvlText w:val=""/>
      <w:lvlJc w:val="left"/>
      <w:pPr>
        <w:tabs>
          <w:tab w:val="num" w:pos="227"/>
        </w:tabs>
        <w:ind w:left="227" w:hanging="227"/>
      </w:pPr>
      <w:rPr>
        <w:rFonts w:ascii="Symbol" w:hAnsi="Symbol" w:hint="default"/>
        <w:color w:val="auto"/>
      </w:rPr>
    </w:lvl>
    <w:lvl w:ilvl="1">
      <w:start w:val="1"/>
      <w:numFmt w:val="bullet"/>
      <w:pStyle w:val="ListBullet2"/>
      <w:lvlText w:val=""/>
      <w:lvlJc w:val="left"/>
      <w:pPr>
        <w:tabs>
          <w:tab w:val="num" w:pos="454"/>
        </w:tabs>
        <w:ind w:left="454" w:hanging="227"/>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0F705FE4"/>
    <w:multiLevelType w:val="hybridMultilevel"/>
    <w:tmpl w:val="C8C6CD4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E7DDE"/>
    <w:multiLevelType w:val="hybridMultilevel"/>
    <w:tmpl w:val="FFBA12DC"/>
    <w:lvl w:ilvl="0" w:tplc="D9762F24">
      <w:start w:val="5"/>
      <w:numFmt w:val="bullet"/>
      <w:lvlText w:val=""/>
      <w:lvlJc w:val="left"/>
      <w:pPr>
        <w:ind w:left="-360" w:hanging="360"/>
      </w:pPr>
      <w:rPr>
        <w:rFonts w:ascii="Symbol" w:eastAsia="Times New Roman" w:hAnsi="Symbol" w:cs="Arial" w:hint="default"/>
        <w:i w:val="0"/>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15:restartNumberingAfterBreak="0">
    <w:nsid w:val="16A03FBA"/>
    <w:multiLevelType w:val="hybridMultilevel"/>
    <w:tmpl w:val="EDB008E6"/>
    <w:lvl w:ilvl="0" w:tplc="A11A11A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16AF5E4B"/>
    <w:multiLevelType w:val="multilevel"/>
    <w:tmpl w:val="21865640"/>
    <w:lvl w:ilvl="0">
      <w:start w:val="1"/>
      <w:numFmt w:val="bullet"/>
      <w:pStyle w:val="ParagraphBullet"/>
      <w:lvlText w:val=""/>
      <w:lvlJc w:val="left"/>
      <w:pPr>
        <w:tabs>
          <w:tab w:val="num" w:pos="227"/>
        </w:tabs>
        <w:ind w:left="227" w:hanging="227"/>
      </w:pPr>
      <w:rPr>
        <w:rFonts w:ascii="Symbol" w:hAnsi="Symbol" w:hint="default"/>
        <w:color w:val="auto"/>
      </w:rPr>
    </w:lvl>
    <w:lvl w:ilvl="1">
      <w:start w:val="1"/>
      <w:numFmt w:val="bullet"/>
      <w:pStyle w:val="ParagraphBullet2"/>
      <w:lvlText w:val=""/>
      <w:lvlJc w:val="left"/>
      <w:pPr>
        <w:tabs>
          <w:tab w:val="num" w:pos="454"/>
        </w:tabs>
        <w:ind w:left="454" w:hanging="227"/>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22A5D7C"/>
    <w:multiLevelType w:val="hybridMultilevel"/>
    <w:tmpl w:val="D8804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C63987"/>
    <w:multiLevelType w:val="hybridMultilevel"/>
    <w:tmpl w:val="7BA298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662B4F"/>
    <w:multiLevelType w:val="hybridMultilevel"/>
    <w:tmpl w:val="581CB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F90B32"/>
    <w:multiLevelType w:val="hybridMultilevel"/>
    <w:tmpl w:val="C85A9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3D545A"/>
    <w:multiLevelType w:val="multilevel"/>
    <w:tmpl w:val="4484EAB8"/>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6" w15:restartNumberingAfterBreak="0">
    <w:nsid w:val="36F75EBB"/>
    <w:multiLevelType w:val="hybridMultilevel"/>
    <w:tmpl w:val="E6FAB672"/>
    <w:lvl w:ilvl="0" w:tplc="A11A11A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3856016D"/>
    <w:multiLevelType w:val="hybridMultilevel"/>
    <w:tmpl w:val="87BEEAC8"/>
    <w:lvl w:ilvl="0" w:tplc="79D4171A">
      <w:start w:val="1"/>
      <w:numFmt w:val="decimal"/>
      <w:lvlText w:val="%1."/>
      <w:lvlJc w:val="left"/>
      <w:pPr>
        <w:ind w:left="-450" w:hanging="36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18" w15:restartNumberingAfterBreak="0">
    <w:nsid w:val="387A6AE0"/>
    <w:multiLevelType w:val="multilevel"/>
    <w:tmpl w:val="917A5788"/>
    <w:lvl w:ilvl="0">
      <w:start w:val="1"/>
      <w:numFmt w:val="decimal"/>
      <w:pStyle w:val="NumberedHeading1"/>
      <w:lvlText w:val="%1"/>
      <w:lvlJc w:val="left"/>
      <w:pPr>
        <w:tabs>
          <w:tab w:val="num" w:pos="851"/>
        </w:tabs>
        <w:ind w:left="851" w:hanging="851"/>
      </w:pPr>
      <w:rPr>
        <w:rFonts w:hint="default"/>
      </w:rPr>
    </w:lvl>
    <w:lvl w:ilvl="1">
      <w:start w:val="1"/>
      <w:numFmt w:val="decimal"/>
      <w:pStyle w:val="NumberedHeading2"/>
      <w:lvlText w:val="%1.%2"/>
      <w:lvlJc w:val="left"/>
      <w:pPr>
        <w:tabs>
          <w:tab w:val="num" w:pos="851"/>
        </w:tabs>
        <w:ind w:left="851" w:hanging="851"/>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9BD34EC"/>
    <w:multiLevelType w:val="hybridMultilevel"/>
    <w:tmpl w:val="FA8A2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AD3DCF"/>
    <w:multiLevelType w:val="hybridMultilevel"/>
    <w:tmpl w:val="B6626D7E"/>
    <w:lvl w:ilvl="0" w:tplc="04090001">
      <w:start w:val="1"/>
      <w:numFmt w:val="bullet"/>
      <w:lvlText w:val=""/>
      <w:lvlJc w:val="left"/>
      <w:pPr>
        <w:ind w:left="720" w:hanging="360"/>
      </w:pPr>
      <w:rPr>
        <w:rFonts w:ascii="Symbol" w:hAnsi="Symbol" w:hint="default"/>
      </w:rPr>
    </w:lvl>
    <w:lvl w:ilvl="1" w:tplc="A11A11A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1508D6"/>
    <w:multiLevelType w:val="hybridMultilevel"/>
    <w:tmpl w:val="7A78D02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452E55"/>
    <w:multiLevelType w:val="hybridMultilevel"/>
    <w:tmpl w:val="C6C2A9AE"/>
    <w:lvl w:ilvl="0" w:tplc="388826E0">
      <w:start w:val="1"/>
      <w:numFmt w:val="decimal"/>
      <w:lvlText w:val="%1."/>
      <w:lvlJc w:val="left"/>
      <w:pPr>
        <w:ind w:left="-450" w:hanging="360"/>
      </w:pPr>
      <w:rPr>
        <w:rFonts w:hint="default"/>
      </w:rPr>
    </w:lvl>
    <w:lvl w:ilvl="1" w:tplc="04090019">
      <w:start w:val="1"/>
      <w:numFmt w:val="lowerLetter"/>
      <w:lvlText w:val="%2."/>
      <w:lvlJc w:val="left"/>
      <w:pPr>
        <w:ind w:left="270" w:hanging="360"/>
      </w:pPr>
    </w:lvl>
    <w:lvl w:ilvl="2" w:tplc="0409001B">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23" w15:restartNumberingAfterBreak="0">
    <w:nsid w:val="6280119C"/>
    <w:multiLevelType w:val="hybridMultilevel"/>
    <w:tmpl w:val="95D2081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BAC654D"/>
    <w:multiLevelType w:val="hybridMultilevel"/>
    <w:tmpl w:val="A53A0DE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ED36A81"/>
    <w:multiLevelType w:val="hybridMultilevel"/>
    <w:tmpl w:val="31CA57F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3F13057"/>
    <w:multiLevelType w:val="hybridMultilevel"/>
    <w:tmpl w:val="C85A9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5850D9"/>
    <w:multiLevelType w:val="hybridMultilevel"/>
    <w:tmpl w:val="D5D292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8594E96"/>
    <w:multiLevelType w:val="multilevel"/>
    <w:tmpl w:val="45821930"/>
    <w:lvl w:ilvl="0">
      <w:start w:val="1"/>
      <w:numFmt w:val="decimal"/>
      <w:pStyle w:val="ListNumber"/>
      <w:lvlText w:val="%1"/>
      <w:lvlJc w:val="left"/>
      <w:pPr>
        <w:tabs>
          <w:tab w:val="num" w:pos="357"/>
        </w:tabs>
        <w:ind w:left="357" w:hanging="357"/>
      </w:pPr>
      <w:rPr>
        <w:rFonts w:hint="default"/>
      </w:rPr>
    </w:lvl>
    <w:lvl w:ilvl="1">
      <w:start w:val="1"/>
      <w:numFmt w:val="lowerLetter"/>
      <w:pStyle w:val="ListNumber2"/>
      <w:lvlText w:val="%2"/>
      <w:lvlJc w:val="left"/>
      <w:pPr>
        <w:tabs>
          <w:tab w:val="num" w:pos="714"/>
        </w:tabs>
        <w:ind w:left="714" w:hanging="357"/>
      </w:pPr>
      <w:rPr>
        <w:rFonts w:hint="default"/>
      </w:rPr>
    </w:lvl>
    <w:lvl w:ilvl="2">
      <w:start w:val="1"/>
      <w:numFmt w:val="lowerRoman"/>
      <w:pStyle w:val="ListNumber3"/>
      <w:lvlText w:val="%3"/>
      <w:lvlJc w:val="left"/>
      <w:pPr>
        <w:tabs>
          <w:tab w:val="num" w:pos="1072"/>
        </w:tabs>
        <w:ind w:left="1072" w:hanging="358"/>
      </w:pPr>
      <w:rPr>
        <w:rFonts w:hint="default"/>
      </w:rPr>
    </w:lvl>
    <w:lvl w:ilvl="3">
      <w:start w:val="1"/>
      <w:numFmt w:val="decimal"/>
      <w:lvlText w:val="%1.%2.%3.%4"/>
      <w:lvlJc w:val="right"/>
      <w:pPr>
        <w:tabs>
          <w:tab w:val="num" w:pos="3969"/>
        </w:tabs>
        <w:ind w:left="3969" w:hanging="136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9" w15:restartNumberingAfterBreak="0">
    <w:nsid w:val="7AAC6626"/>
    <w:multiLevelType w:val="hybridMultilevel"/>
    <w:tmpl w:val="C85A9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8"/>
  </w:num>
  <w:num w:numId="3">
    <w:abstractNumId w:val="6"/>
  </w:num>
  <w:num w:numId="4">
    <w:abstractNumId w:val="3"/>
  </w:num>
  <w:num w:numId="5">
    <w:abstractNumId w:val="2"/>
  </w:num>
  <w:num w:numId="6">
    <w:abstractNumId w:val="1"/>
  </w:num>
  <w:num w:numId="7">
    <w:abstractNumId w:val="0"/>
  </w:num>
  <w:num w:numId="8">
    <w:abstractNumId w:val="10"/>
  </w:num>
  <w:num w:numId="9">
    <w:abstractNumId w:val="18"/>
  </w:num>
  <w:num w:numId="10">
    <w:abstractNumId w:val="15"/>
  </w:num>
  <w:num w:numId="11">
    <w:abstractNumId w:val="13"/>
  </w:num>
  <w:num w:numId="12">
    <w:abstractNumId w:val="16"/>
  </w:num>
  <w:num w:numId="13">
    <w:abstractNumId w:val="9"/>
  </w:num>
  <w:num w:numId="14">
    <w:abstractNumId w:val="12"/>
  </w:num>
  <w:num w:numId="15">
    <w:abstractNumId w:val="20"/>
  </w:num>
  <w:num w:numId="16">
    <w:abstractNumId w:val="5"/>
  </w:num>
  <w:num w:numId="17">
    <w:abstractNumId w:val="14"/>
  </w:num>
  <w:num w:numId="18">
    <w:abstractNumId w:val="29"/>
  </w:num>
  <w:num w:numId="19">
    <w:abstractNumId w:val="26"/>
  </w:num>
  <w:num w:numId="20">
    <w:abstractNumId w:val="19"/>
  </w:num>
  <w:num w:numId="21">
    <w:abstractNumId w:val="7"/>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7"/>
  </w:num>
  <w:num w:numId="25">
    <w:abstractNumId w:val="11"/>
  </w:num>
  <w:num w:numId="26">
    <w:abstractNumId w:val="21"/>
  </w:num>
  <w:num w:numId="27">
    <w:abstractNumId w:val="23"/>
  </w:num>
  <w:num w:numId="28">
    <w:abstractNumId w:val="25"/>
  </w:num>
  <w:num w:numId="29">
    <w:abstractNumId w:val="8"/>
  </w:num>
  <w:num w:numId="30">
    <w:abstractNumId w:val="17"/>
  </w:num>
  <w:num w:numId="31">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EF7"/>
    <w:rsid w:val="000048C5"/>
    <w:rsid w:val="00006441"/>
    <w:rsid w:val="000126BE"/>
    <w:rsid w:val="00020FF9"/>
    <w:rsid w:val="00026805"/>
    <w:rsid w:val="00050CCA"/>
    <w:rsid w:val="00054CDA"/>
    <w:rsid w:val="00063F24"/>
    <w:rsid w:val="00064253"/>
    <w:rsid w:val="00064594"/>
    <w:rsid w:val="00074688"/>
    <w:rsid w:val="00074A55"/>
    <w:rsid w:val="000823F9"/>
    <w:rsid w:val="0008612D"/>
    <w:rsid w:val="0009688F"/>
    <w:rsid w:val="000A730C"/>
    <w:rsid w:val="000B3111"/>
    <w:rsid w:val="000C2E9A"/>
    <w:rsid w:val="000C54B7"/>
    <w:rsid w:val="000C78FF"/>
    <w:rsid w:val="000C7B49"/>
    <w:rsid w:val="000D2B3E"/>
    <w:rsid w:val="000E029A"/>
    <w:rsid w:val="000E43D8"/>
    <w:rsid w:val="000E4F6D"/>
    <w:rsid w:val="000F4AF0"/>
    <w:rsid w:val="000F700D"/>
    <w:rsid w:val="00101A55"/>
    <w:rsid w:val="0012715F"/>
    <w:rsid w:val="00131C7C"/>
    <w:rsid w:val="00136462"/>
    <w:rsid w:val="0014484B"/>
    <w:rsid w:val="00156EF7"/>
    <w:rsid w:val="00180BD1"/>
    <w:rsid w:val="001A6927"/>
    <w:rsid w:val="001C1C84"/>
    <w:rsid w:val="001C5EBC"/>
    <w:rsid w:val="001C7E4C"/>
    <w:rsid w:val="001D1FE2"/>
    <w:rsid w:val="001D40C4"/>
    <w:rsid w:val="001E11C5"/>
    <w:rsid w:val="001E45B8"/>
    <w:rsid w:val="001E60EE"/>
    <w:rsid w:val="001E6F57"/>
    <w:rsid w:val="001F06DE"/>
    <w:rsid w:val="001F20AE"/>
    <w:rsid w:val="00200A58"/>
    <w:rsid w:val="00202660"/>
    <w:rsid w:val="00205006"/>
    <w:rsid w:val="00207CE5"/>
    <w:rsid w:val="00213D94"/>
    <w:rsid w:val="002208F1"/>
    <w:rsid w:val="00235DD8"/>
    <w:rsid w:val="00244470"/>
    <w:rsid w:val="002453C4"/>
    <w:rsid w:val="002479EF"/>
    <w:rsid w:val="00250B79"/>
    <w:rsid w:val="00254FC0"/>
    <w:rsid w:val="00257D56"/>
    <w:rsid w:val="00260CC0"/>
    <w:rsid w:val="0027260E"/>
    <w:rsid w:val="00277DC7"/>
    <w:rsid w:val="00281D8A"/>
    <w:rsid w:val="002859E9"/>
    <w:rsid w:val="002A51E3"/>
    <w:rsid w:val="002A5C61"/>
    <w:rsid w:val="002C0344"/>
    <w:rsid w:val="002C131F"/>
    <w:rsid w:val="002C739E"/>
    <w:rsid w:val="002D0517"/>
    <w:rsid w:val="002E2034"/>
    <w:rsid w:val="002F6648"/>
    <w:rsid w:val="0030084D"/>
    <w:rsid w:val="00301EA1"/>
    <w:rsid w:val="00305C57"/>
    <w:rsid w:val="0030628A"/>
    <w:rsid w:val="00320009"/>
    <w:rsid w:val="00334FD3"/>
    <w:rsid w:val="00354D4F"/>
    <w:rsid w:val="00367C53"/>
    <w:rsid w:val="00375E78"/>
    <w:rsid w:val="00384E6C"/>
    <w:rsid w:val="00391BB7"/>
    <w:rsid w:val="00392013"/>
    <w:rsid w:val="00393E6E"/>
    <w:rsid w:val="003B0A4D"/>
    <w:rsid w:val="003B23B5"/>
    <w:rsid w:val="003B345C"/>
    <w:rsid w:val="003B793A"/>
    <w:rsid w:val="003C6C47"/>
    <w:rsid w:val="003D05EE"/>
    <w:rsid w:val="003D06C5"/>
    <w:rsid w:val="003E0276"/>
    <w:rsid w:val="003E28A0"/>
    <w:rsid w:val="003E7371"/>
    <w:rsid w:val="003F016B"/>
    <w:rsid w:val="00422176"/>
    <w:rsid w:val="00437683"/>
    <w:rsid w:val="0044307F"/>
    <w:rsid w:val="0044428A"/>
    <w:rsid w:val="0044467A"/>
    <w:rsid w:val="004512BF"/>
    <w:rsid w:val="00461B46"/>
    <w:rsid w:val="0047306F"/>
    <w:rsid w:val="00480D6F"/>
    <w:rsid w:val="004B04B3"/>
    <w:rsid w:val="004C13D3"/>
    <w:rsid w:val="004C5CD8"/>
    <w:rsid w:val="004C60DD"/>
    <w:rsid w:val="004E456D"/>
    <w:rsid w:val="004E4BBE"/>
    <w:rsid w:val="004F6BF2"/>
    <w:rsid w:val="005056DF"/>
    <w:rsid w:val="00505AD6"/>
    <w:rsid w:val="00520CE6"/>
    <w:rsid w:val="00520EF0"/>
    <w:rsid w:val="00522347"/>
    <w:rsid w:val="00531E3B"/>
    <w:rsid w:val="005445C4"/>
    <w:rsid w:val="00556680"/>
    <w:rsid w:val="0056384A"/>
    <w:rsid w:val="00564E9E"/>
    <w:rsid w:val="00574C0D"/>
    <w:rsid w:val="005832BC"/>
    <w:rsid w:val="00586697"/>
    <w:rsid w:val="00593599"/>
    <w:rsid w:val="005A101B"/>
    <w:rsid w:val="005A493E"/>
    <w:rsid w:val="005A6C22"/>
    <w:rsid w:val="005A745A"/>
    <w:rsid w:val="005B3096"/>
    <w:rsid w:val="005B36B4"/>
    <w:rsid w:val="005B382E"/>
    <w:rsid w:val="005C4F21"/>
    <w:rsid w:val="005C6106"/>
    <w:rsid w:val="005D4A27"/>
    <w:rsid w:val="005D7123"/>
    <w:rsid w:val="005E018E"/>
    <w:rsid w:val="005F3D8E"/>
    <w:rsid w:val="005F4E22"/>
    <w:rsid w:val="00606635"/>
    <w:rsid w:val="00614C6D"/>
    <w:rsid w:val="00614F7A"/>
    <w:rsid w:val="006167A9"/>
    <w:rsid w:val="00617250"/>
    <w:rsid w:val="006214C7"/>
    <w:rsid w:val="00621622"/>
    <w:rsid w:val="00621BA3"/>
    <w:rsid w:val="006227D6"/>
    <w:rsid w:val="006308EF"/>
    <w:rsid w:val="00634138"/>
    <w:rsid w:val="00634D8E"/>
    <w:rsid w:val="0065405E"/>
    <w:rsid w:val="00655FDE"/>
    <w:rsid w:val="00674186"/>
    <w:rsid w:val="00677C39"/>
    <w:rsid w:val="00680AC5"/>
    <w:rsid w:val="006864BB"/>
    <w:rsid w:val="00692188"/>
    <w:rsid w:val="006959C4"/>
    <w:rsid w:val="006A5955"/>
    <w:rsid w:val="006B07F7"/>
    <w:rsid w:val="006B117D"/>
    <w:rsid w:val="006B75A6"/>
    <w:rsid w:val="006C0251"/>
    <w:rsid w:val="006C1360"/>
    <w:rsid w:val="006C4D3D"/>
    <w:rsid w:val="006D2CBF"/>
    <w:rsid w:val="006D6706"/>
    <w:rsid w:val="007006E4"/>
    <w:rsid w:val="00702014"/>
    <w:rsid w:val="00713DA9"/>
    <w:rsid w:val="00715C51"/>
    <w:rsid w:val="0071622E"/>
    <w:rsid w:val="0072194C"/>
    <w:rsid w:val="00721E95"/>
    <w:rsid w:val="00725A45"/>
    <w:rsid w:val="00730C0A"/>
    <w:rsid w:val="00736C0A"/>
    <w:rsid w:val="00753436"/>
    <w:rsid w:val="00757BEE"/>
    <w:rsid w:val="0077080A"/>
    <w:rsid w:val="00771603"/>
    <w:rsid w:val="007907D2"/>
    <w:rsid w:val="00793390"/>
    <w:rsid w:val="007B2CA1"/>
    <w:rsid w:val="007B4282"/>
    <w:rsid w:val="007C4C86"/>
    <w:rsid w:val="007D3058"/>
    <w:rsid w:val="007E0568"/>
    <w:rsid w:val="007E0913"/>
    <w:rsid w:val="007E3B59"/>
    <w:rsid w:val="007F6A23"/>
    <w:rsid w:val="0080326D"/>
    <w:rsid w:val="00804D1D"/>
    <w:rsid w:val="00810916"/>
    <w:rsid w:val="00811031"/>
    <w:rsid w:val="0082172C"/>
    <w:rsid w:val="0082211C"/>
    <w:rsid w:val="0082463C"/>
    <w:rsid w:val="00825615"/>
    <w:rsid w:val="00832D4C"/>
    <w:rsid w:val="00834B9A"/>
    <w:rsid w:val="00835D15"/>
    <w:rsid w:val="00841891"/>
    <w:rsid w:val="00850E2C"/>
    <w:rsid w:val="00852416"/>
    <w:rsid w:val="008612FE"/>
    <w:rsid w:val="0086410A"/>
    <w:rsid w:val="0087514E"/>
    <w:rsid w:val="00882C61"/>
    <w:rsid w:val="00884B99"/>
    <w:rsid w:val="008975EF"/>
    <w:rsid w:val="008A3F93"/>
    <w:rsid w:val="008A6680"/>
    <w:rsid w:val="008B72D7"/>
    <w:rsid w:val="008C2E4C"/>
    <w:rsid w:val="008C3E22"/>
    <w:rsid w:val="008E5F3F"/>
    <w:rsid w:val="008E6D7A"/>
    <w:rsid w:val="00902B45"/>
    <w:rsid w:val="00903589"/>
    <w:rsid w:val="00903A0C"/>
    <w:rsid w:val="00914FE9"/>
    <w:rsid w:val="00916522"/>
    <w:rsid w:val="009176E5"/>
    <w:rsid w:val="009178E1"/>
    <w:rsid w:val="00922BDE"/>
    <w:rsid w:val="00922CE3"/>
    <w:rsid w:val="00930FF5"/>
    <w:rsid w:val="00931310"/>
    <w:rsid w:val="009321A5"/>
    <w:rsid w:val="0093411F"/>
    <w:rsid w:val="0093576F"/>
    <w:rsid w:val="00936310"/>
    <w:rsid w:val="009365BD"/>
    <w:rsid w:val="0093757F"/>
    <w:rsid w:val="00944C57"/>
    <w:rsid w:val="00946764"/>
    <w:rsid w:val="00951C84"/>
    <w:rsid w:val="00962760"/>
    <w:rsid w:val="00963CF5"/>
    <w:rsid w:val="009728E5"/>
    <w:rsid w:val="00996DDD"/>
    <w:rsid w:val="0099726B"/>
    <w:rsid w:val="00997BC5"/>
    <w:rsid w:val="009B373B"/>
    <w:rsid w:val="009B4F8A"/>
    <w:rsid w:val="009C0DE8"/>
    <w:rsid w:val="009C50A3"/>
    <w:rsid w:val="009C5348"/>
    <w:rsid w:val="009E5112"/>
    <w:rsid w:val="00A07E9F"/>
    <w:rsid w:val="00A13276"/>
    <w:rsid w:val="00A351E8"/>
    <w:rsid w:val="00A40E24"/>
    <w:rsid w:val="00A4393C"/>
    <w:rsid w:val="00A630E9"/>
    <w:rsid w:val="00A64C29"/>
    <w:rsid w:val="00A67095"/>
    <w:rsid w:val="00A74879"/>
    <w:rsid w:val="00A7516A"/>
    <w:rsid w:val="00A80017"/>
    <w:rsid w:val="00A86750"/>
    <w:rsid w:val="00A868E1"/>
    <w:rsid w:val="00AA1297"/>
    <w:rsid w:val="00AC06AF"/>
    <w:rsid w:val="00AC2CD2"/>
    <w:rsid w:val="00AC54D9"/>
    <w:rsid w:val="00AC5C8C"/>
    <w:rsid w:val="00AC63DC"/>
    <w:rsid w:val="00AD192A"/>
    <w:rsid w:val="00AD5984"/>
    <w:rsid w:val="00B02D0D"/>
    <w:rsid w:val="00B12B96"/>
    <w:rsid w:val="00B137AE"/>
    <w:rsid w:val="00B13DC6"/>
    <w:rsid w:val="00B15549"/>
    <w:rsid w:val="00B32748"/>
    <w:rsid w:val="00B3571B"/>
    <w:rsid w:val="00B410EB"/>
    <w:rsid w:val="00B426FF"/>
    <w:rsid w:val="00B477AC"/>
    <w:rsid w:val="00B506B3"/>
    <w:rsid w:val="00B555AF"/>
    <w:rsid w:val="00B63743"/>
    <w:rsid w:val="00B72016"/>
    <w:rsid w:val="00B8124C"/>
    <w:rsid w:val="00B90DAD"/>
    <w:rsid w:val="00B936DA"/>
    <w:rsid w:val="00BA2305"/>
    <w:rsid w:val="00BA5A26"/>
    <w:rsid w:val="00BB2CBB"/>
    <w:rsid w:val="00BB5F9B"/>
    <w:rsid w:val="00BB6BD5"/>
    <w:rsid w:val="00BC03AD"/>
    <w:rsid w:val="00BC370C"/>
    <w:rsid w:val="00BD441B"/>
    <w:rsid w:val="00BD7E80"/>
    <w:rsid w:val="00BE3BAC"/>
    <w:rsid w:val="00BE7657"/>
    <w:rsid w:val="00BF1BDE"/>
    <w:rsid w:val="00C00A05"/>
    <w:rsid w:val="00C05FE2"/>
    <w:rsid w:val="00C06A41"/>
    <w:rsid w:val="00C20748"/>
    <w:rsid w:val="00C228C6"/>
    <w:rsid w:val="00C2680E"/>
    <w:rsid w:val="00C26B8F"/>
    <w:rsid w:val="00C26E0E"/>
    <w:rsid w:val="00C460F9"/>
    <w:rsid w:val="00C46895"/>
    <w:rsid w:val="00C55B6E"/>
    <w:rsid w:val="00C57363"/>
    <w:rsid w:val="00C61361"/>
    <w:rsid w:val="00C6570E"/>
    <w:rsid w:val="00C67082"/>
    <w:rsid w:val="00C6758E"/>
    <w:rsid w:val="00C74212"/>
    <w:rsid w:val="00C7614D"/>
    <w:rsid w:val="00C910A7"/>
    <w:rsid w:val="00C91D86"/>
    <w:rsid w:val="00C92A90"/>
    <w:rsid w:val="00CA0AAF"/>
    <w:rsid w:val="00CA0F9B"/>
    <w:rsid w:val="00CA14CA"/>
    <w:rsid w:val="00CA44C4"/>
    <w:rsid w:val="00CB2C1B"/>
    <w:rsid w:val="00CB43EB"/>
    <w:rsid w:val="00CC6017"/>
    <w:rsid w:val="00CC63A6"/>
    <w:rsid w:val="00CE3032"/>
    <w:rsid w:val="00CE3414"/>
    <w:rsid w:val="00CE370F"/>
    <w:rsid w:val="00CE39FF"/>
    <w:rsid w:val="00CF260A"/>
    <w:rsid w:val="00CF293F"/>
    <w:rsid w:val="00D021B1"/>
    <w:rsid w:val="00D0530D"/>
    <w:rsid w:val="00D12F3F"/>
    <w:rsid w:val="00D1410C"/>
    <w:rsid w:val="00D148D7"/>
    <w:rsid w:val="00D37F78"/>
    <w:rsid w:val="00D37FCB"/>
    <w:rsid w:val="00D41D9E"/>
    <w:rsid w:val="00D4388E"/>
    <w:rsid w:val="00D5136F"/>
    <w:rsid w:val="00D53D16"/>
    <w:rsid w:val="00D54911"/>
    <w:rsid w:val="00D71125"/>
    <w:rsid w:val="00D71751"/>
    <w:rsid w:val="00D853CE"/>
    <w:rsid w:val="00D952E5"/>
    <w:rsid w:val="00D97E95"/>
    <w:rsid w:val="00DA6C4D"/>
    <w:rsid w:val="00DC0B71"/>
    <w:rsid w:val="00DC1E9B"/>
    <w:rsid w:val="00DD5DC6"/>
    <w:rsid w:val="00DE1F78"/>
    <w:rsid w:val="00DE346C"/>
    <w:rsid w:val="00DE3F6D"/>
    <w:rsid w:val="00DF2E56"/>
    <w:rsid w:val="00DF662C"/>
    <w:rsid w:val="00E1280D"/>
    <w:rsid w:val="00E17AAF"/>
    <w:rsid w:val="00E21DE5"/>
    <w:rsid w:val="00E360CB"/>
    <w:rsid w:val="00E45173"/>
    <w:rsid w:val="00E46EBA"/>
    <w:rsid w:val="00E542AF"/>
    <w:rsid w:val="00E55085"/>
    <w:rsid w:val="00E61C20"/>
    <w:rsid w:val="00E623E9"/>
    <w:rsid w:val="00E64F72"/>
    <w:rsid w:val="00E749D0"/>
    <w:rsid w:val="00E80C75"/>
    <w:rsid w:val="00E82A4B"/>
    <w:rsid w:val="00E86CD3"/>
    <w:rsid w:val="00E90A82"/>
    <w:rsid w:val="00E96F04"/>
    <w:rsid w:val="00ED6A35"/>
    <w:rsid w:val="00EE0D2D"/>
    <w:rsid w:val="00EE34EB"/>
    <w:rsid w:val="00EF04BB"/>
    <w:rsid w:val="00EF0A9D"/>
    <w:rsid w:val="00F00881"/>
    <w:rsid w:val="00F056D3"/>
    <w:rsid w:val="00F05EBE"/>
    <w:rsid w:val="00F07668"/>
    <w:rsid w:val="00F07B6D"/>
    <w:rsid w:val="00F21151"/>
    <w:rsid w:val="00F26CD1"/>
    <w:rsid w:val="00F44314"/>
    <w:rsid w:val="00F44666"/>
    <w:rsid w:val="00F45570"/>
    <w:rsid w:val="00F47B9A"/>
    <w:rsid w:val="00F5294C"/>
    <w:rsid w:val="00F55B46"/>
    <w:rsid w:val="00F56DC3"/>
    <w:rsid w:val="00F57187"/>
    <w:rsid w:val="00F61A99"/>
    <w:rsid w:val="00F6431F"/>
    <w:rsid w:val="00F7038E"/>
    <w:rsid w:val="00F706B0"/>
    <w:rsid w:val="00F826EB"/>
    <w:rsid w:val="00FA723B"/>
    <w:rsid w:val="00FA77F1"/>
    <w:rsid w:val="00FB09A1"/>
    <w:rsid w:val="00FB70DD"/>
    <w:rsid w:val="00FC20BB"/>
    <w:rsid w:val="00FC64A5"/>
    <w:rsid w:val="00FC70BD"/>
    <w:rsid w:val="00FD3716"/>
    <w:rsid w:val="00FD71DA"/>
    <w:rsid w:val="00FE0EF5"/>
    <w:rsid w:val="00FE3532"/>
    <w:rsid w:val="00FE6CFD"/>
    <w:rsid w:val="00FF5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EB46774"/>
  <w15:docId w15:val="{B6C5A362-529D-4EFF-8D24-BFB76FE3C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56EF7"/>
    <w:rPr>
      <w:rFonts w:ascii="Garamond" w:hAnsi="Garamond" w:cs="Arial"/>
      <w:sz w:val="22"/>
    </w:rPr>
  </w:style>
  <w:style w:type="paragraph" w:styleId="Heading1">
    <w:name w:val="heading 1"/>
    <w:basedOn w:val="Normal"/>
    <w:next w:val="BodyText"/>
    <w:link w:val="Heading1Char"/>
    <w:qFormat/>
    <w:rsid w:val="005B36B4"/>
    <w:pPr>
      <w:keepNext/>
      <w:spacing w:line="280" w:lineRule="atLeast"/>
      <w:outlineLvl w:val="0"/>
    </w:pPr>
    <w:rPr>
      <w:rFonts w:ascii="Arial Black" w:hAnsi="Arial Black"/>
      <w:bCs/>
      <w:color w:val="4F2D7F"/>
      <w:kern w:val="32"/>
      <w:sz w:val="19"/>
      <w:szCs w:val="28"/>
    </w:rPr>
  </w:style>
  <w:style w:type="paragraph" w:styleId="Heading2">
    <w:name w:val="heading 2"/>
    <w:basedOn w:val="Heading1"/>
    <w:next w:val="BodyText"/>
    <w:link w:val="Heading2Char"/>
    <w:qFormat/>
    <w:rsid w:val="00B3571B"/>
    <w:pPr>
      <w:outlineLvl w:val="1"/>
    </w:pPr>
    <w:rPr>
      <w:bCs w:val="0"/>
      <w:color w:val="auto"/>
      <w:szCs w:val="24"/>
    </w:rPr>
  </w:style>
  <w:style w:type="paragraph" w:styleId="Heading3">
    <w:name w:val="heading 3"/>
    <w:basedOn w:val="Heading2"/>
    <w:next w:val="BodyText"/>
    <w:link w:val="Heading3Char"/>
    <w:qFormat/>
    <w:rsid w:val="00B3571B"/>
    <w:pPr>
      <w:outlineLvl w:val="2"/>
    </w:pPr>
    <w:rPr>
      <w:rFonts w:ascii="Arial" w:hAnsi="Arial"/>
      <w:bCs/>
      <w:szCs w:val="22"/>
    </w:rPr>
  </w:style>
  <w:style w:type="paragraph" w:styleId="Heading4">
    <w:name w:val="heading 4"/>
    <w:basedOn w:val="Heading3"/>
    <w:next w:val="BodyText"/>
    <w:qFormat/>
    <w:rsid w:val="00B3571B"/>
    <w:pPr>
      <w:outlineLvl w:val="3"/>
    </w:pPr>
    <w:rPr>
      <w:bCs w:val="0"/>
      <w:i/>
    </w:rPr>
  </w:style>
  <w:style w:type="paragraph" w:styleId="Heading5">
    <w:name w:val="heading 5"/>
    <w:basedOn w:val="Normal"/>
    <w:next w:val="Normal"/>
    <w:rsid w:val="00B3571B"/>
    <w:pPr>
      <w:numPr>
        <w:ilvl w:val="4"/>
        <w:numId w:val="10"/>
      </w:numPr>
      <w:spacing w:before="240" w:after="60"/>
      <w:outlineLvl w:val="4"/>
    </w:pPr>
    <w:rPr>
      <w:b/>
      <w:bCs/>
      <w:i/>
      <w:iCs/>
      <w:sz w:val="26"/>
      <w:szCs w:val="26"/>
    </w:rPr>
  </w:style>
  <w:style w:type="paragraph" w:styleId="Heading6">
    <w:name w:val="heading 6"/>
    <w:basedOn w:val="Normal"/>
    <w:next w:val="Normal"/>
    <w:rsid w:val="00B3571B"/>
    <w:pPr>
      <w:numPr>
        <w:ilvl w:val="5"/>
        <w:numId w:val="10"/>
      </w:numPr>
      <w:spacing w:before="240" w:after="60"/>
      <w:outlineLvl w:val="5"/>
    </w:pPr>
    <w:rPr>
      <w:rFonts w:ascii="Times New Roman" w:hAnsi="Times New Roman" w:cs="Times New Roman"/>
      <w:b/>
      <w:bCs/>
      <w:szCs w:val="22"/>
    </w:rPr>
  </w:style>
  <w:style w:type="paragraph" w:styleId="Heading7">
    <w:name w:val="heading 7"/>
    <w:basedOn w:val="Normal"/>
    <w:next w:val="Normal"/>
    <w:rsid w:val="00B3571B"/>
    <w:pPr>
      <w:numPr>
        <w:ilvl w:val="6"/>
        <w:numId w:val="10"/>
      </w:numPr>
      <w:spacing w:before="240" w:after="60"/>
      <w:outlineLvl w:val="6"/>
    </w:pPr>
    <w:rPr>
      <w:rFonts w:ascii="Times New Roman" w:hAnsi="Times New Roman" w:cs="Times New Roman"/>
      <w:sz w:val="24"/>
      <w:szCs w:val="24"/>
    </w:rPr>
  </w:style>
  <w:style w:type="paragraph" w:styleId="Heading8">
    <w:name w:val="heading 8"/>
    <w:basedOn w:val="Normal"/>
    <w:next w:val="Normal"/>
    <w:rsid w:val="00B3571B"/>
    <w:pPr>
      <w:numPr>
        <w:ilvl w:val="7"/>
        <w:numId w:val="10"/>
      </w:numPr>
      <w:spacing w:before="240" w:after="60"/>
      <w:outlineLvl w:val="7"/>
    </w:pPr>
    <w:rPr>
      <w:rFonts w:ascii="Times New Roman" w:hAnsi="Times New Roman" w:cs="Times New Roman"/>
      <w:i/>
      <w:iCs/>
      <w:sz w:val="24"/>
      <w:szCs w:val="24"/>
    </w:rPr>
  </w:style>
  <w:style w:type="paragraph" w:styleId="Heading9">
    <w:name w:val="heading 9"/>
    <w:basedOn w:val="Normal"/>
    <w:next w:val="Normal"/>
    <w:rsid w:val="00B3571B"/>
    <w:pPr>
      <w:numPr>
        <w:ilvl w:val="8"/>
        <w:numId w:val="10"/>
      </w:numPr>
      <w:spacing w:before="240" w:after="60"/>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284" w:line="280" w:lineRule="atLeast"/>
    </w:pPr>
  </w:style>
  <w:style w:type="paragraph" w:styleId="Header">
    <w:name w:val="header"/>
    <w:pPr>
      <w:tabs>
        <w:tab w:val="right" w:pos="8562"/>
      </w:tabs>
    </w:pPr>
    <w:rPr>
      <w:rFonts w:ascii="Arial" w:hAnsi="Arial" w:cs="Arial"/>
      <w:b/>
      <w:color w:val="747678"/>
      <w:sz w:val="16"/>
    </w:rPr>
  </w:style>
  <w:style w:type="paragraph" w:styleId="Footer">
    <w:name w:val="footer"/>
    <w:link w:val="FooterChar"/>
    <w:uiPriority w:val="99"/>
    <w:pPr>
      <w:tabs>
        <w:tab w:val="center" w:pos="4153"/>
        <w:tab w:val="right" w:pos="8306"/>
      </w:tabs>
    </w:pPr>
    <w:rPr>
      <w:rFonts w:ascii="Arial" w:hAnsi="Arial" w:cs="Arial"/>
      <w:b/>
      <w:color w:val="747678"/>
      <w:sz w:val="13"/>
    </w:rPr>
  </w:style>
  <w:style w:type="paragraph" w:customStyle="1" w:styleId="AppendicesTitle">
    <w:name w:val="Appendices Title"/>
    <w:basedOn w:val="Heading2"/>
    <w:next w:val="Normal"/>
  </w:style>
  <w:style w:type="paragraph" w:styleId="Title">
    <w:name w:val="Title"/>
    <w:basedOn w:val="Normal"/>
    <w:next w:val="BodyText"/>
    <w:qFormat/>
    <w:rsid w:val="00B3571B"/>
    <w:pPr>
      <w:spacing w:before="400" w:after="400" w:line="580" w:lineRule="atLeast"/>
      <w:outlineLvl w:val="0"/>
    </w:pPr>
    <w:rPr>
      <w:bCs/>
      <w:kern w:val="28"/>
      <w:sz w:val="66"/>
      <w:szCs w:val="32"/>
    </w:rPr>
  </w:style>
  <w:style w:type="paragraph" w:styleId="ListBullet2">
    <w:name w:val="List Bullet 2"/>
    <w:basedOn w:val="Normal"/>
    <w:qFormat/>
    <w:pPr>
      <w:numPr>
        <w:ilvl w:val="1"/>
        <w:numId w:val="3"/>
      </w:numPr>
      <w:spacing w:after="20" w:line="260" w:lineRule="atLeast"/>
    </w:pPr>
  </w:style>
  <w:style w:type="paragraph" w:styleId="ListNumber2">
    <w:name w:val="List Number 2"/>
    <w:basedOn w:val="Normal"/>
    <w:qFormat/>
    <w:pPr>
      <w:numPr>
        <w:ilvl w:val="1"/>
        <w:numId w:val="2"/>
      </w:numPr>
      <w:spacing w:after="284" w:line="280" w:lineRule="atLeast"/>
    </w:pPr>
  </w:style>
  <w:style w:type="paragraph" w:styleId="ListNumber">
    <w:name w:val="List Number"/>
    <w:basedOn w:val="Normal"/>
    <w:qFormat/>
    <w:pPr>
      <w:numPr>
        <w:numId w:val="2"/>
      </w:numPr>
      <w:spacing w:after="284" w:line="280" w:lineRule="atLeast"/>
    </w:pPr>
  </w:style>
  <w:style w:type="paragraph" w:styleId="TOC2">
    <w:name w:val="toc 2"/>
    <w:next w:val="Normal"/>
    <w:semiHidden/>
    <w:pPr>
      <w:tabs>
        <w:tab w:val="right" w:pos="8505"/>
      </w:tabs>
      <w:spacing w:after="100"/>
      <w:ind w:left="198"/>
    </w:pPr>
    <w:rPr>
      <w:rFonts w:ascii="Arial" w:hAnsi="Arial" w:cs="Arial"/>
      <w:sz w:val="19"/>
      <w:szCs w:val="24"/>
    </w:rPr>
  </w:style>
  <w:style w:type="paragraph" w:styleId="TOC3">
    <w:name w:val="toc 3"/>
    <w:basedOn w:val="TOC2"/>
    <w:next w:val="Normal"/>
    <w:semiHidden/>
    <w:pPr>
      <w:ind w:left="403"/>
    </w:pPr>
  </w:style>
  <w:style w:type="paragraph" w:styleId="ListBullet">
    <w:name w:val="List Bullet"/>
    <w:basedOn w:val="Normal"/>
    <w:qFormat/>
    <w:pPr>
      <w:numPr>
        <w:numId w:val="3"/>
      </w:numPr>
      <w:spacing w:after="20" w:line="280" w:lineRule="atLeast"/>
    </w:pPr>
  </w:style>
  <w:style w:type="paragraph" w:customStyle="1" w:styleId="SectionTitle">
    <w:name w:val="Section Title"/>
    <w:next w:val="BodyText"/>
    <w:qFormat/>
    <w:pPr>
      <w:spacing w:after="2520"/>
    </w:pPr>
    <w:rPr>
      <w:rFonts w:ascii="Garamond" w:hAnsi="Garamond" w:cs="Arial"/>
      <w:sz w:val="48"/>
    </w:rPr>
  </w:style>
  <w:style w:type="paragraph" w:customStyle="1" w:styleId="TableText">
    <w:name w:val="Table Text"/>
    <w:qFormat/>
    <w:rPr>
      <w:rFonts w:ascii="Arial" w:hAnsi="Arial" w:cs="Arial"/>
      <w:sz w:val="16"/>
    </w:rPr>
  </w:style>
  <w:style w:type="paragraph" w:customStyle="1" w:styleId="TintBoxTextBlack">
    <w:name w:val="Tint Box Text Black"/>
    <w:pPr>
      <w:spacing w:after="280" w:line="280" w:lineRule="atLeast"/>
    </w:pPr>
    <w:rPr>
      <w:rFonts w:ascii="Arial" w:hAnsi="Arial" w:cs="Arial"/>
      <w:b/>
    </w:rPr>
  </w:style>
  <w:style w:type="paragraph" w:customStyle="1" w:styleId="TintBoxTextWhite">
    <w:name w:val="Tint Box Text White"/>
    <w:basedOn w:val="TintBoxTextBlack"/>
    <w:rPr>
      <w:color w:val="FFFFFF"/>
    </w:rPr>
  </w:style>
  <w:style w:type="paragraph" w:customStyle="1" w:styleId="AppendixTitle">
    <w:name w:val="Appendix Title"/>
    <w:basedOn w:val="Normal"/>
    <w:next w:val="BodyText"/>
    <w:qFormat/>
    <w:pPr>
      <w:spacing w:after="2520"/>
    </w:pPr>
    <w:rPr>
      <w:bCs/>
      <w:kern w:val="28"/>
      <w:sz w:val="48"/>
      <w:szCs w:val="32"/>
    </w:rPr>
  </w:style>
  <w:style w:type="paragraph" w:styleId="ListNumber3">
    <w:name w:val="List Number 3"/>
    <w:basedOn w:val="Normal"/>
    <w:qFormat/>
    <w:pPr>
      <w:numPr>
        <w:ilvl w:val="2"/>
        <w:numId w:val="2"/>
      </w:numPr>
      <w:spacing w:after="284" w:line="280" w:lineRule="atLeast"/>
      <w:ind w:left="1071" w:hanging="357"/>
    </w:pPr>
  </w:style>
  <w:style w:type="paragraph" w:customStyle="1" w:styleId="TableHeading">
    <w:name w:val="Table Heading"/>
    <w:qFormat/>
    <w:rsid w:val="005B36B4"/>
    <w:rPr>
      <w:rFonts w:ascii="Arial" w:hAnsi="Arial" w:cs="Arial"/>
      <w:b/>
      <w:bCs/>
      <w:kern w:val="28"/>
      <w:sz w:val="18"/>
      <w:szCs w:val="32"/>
    </w:rPr>
  </w:style>
  <w:style w:type="paragraph" w:customStyle="1" w:styleId="MarginNotes">
    <w:name w:val="Margin Notes"/>
    <w:qFormat/>
    <w:rPr>
      <w:rFonts w:ascii="Arial" w:hAnsi="Arial" w:cs="Arial"/>
      <w:sz w:val="16"/>
    </w:rPr>
  </w:style>
  <w:style w:type="paragraph" w:styleId="TOC1">
    <w:name w:val="toc 1"/>
    <w:next w:val="Normal"/>
    <w:semiHidden/>
    <w:pPr>
      <w:tabs>
        <w:tab w:val="right" w:pos="8505"/>
      </w:tabs>
      <w:spacing w:before="165" w:after="100"/>
    </w:pPr>
    <w:rPr>
      <w:rFonts w:ascii="Arial" w:hAnsi="Arial" w:cs="Arial"/>
      <w:sz w:val="19"/>
    </w:rPr>
  </w:style>
  <w:style w:type="paragraph" w:styleId="Subtitle">
    <w:name w:val="Subtitle"/>
    <w:qFormat/>
    <w:rsid w:val="00B3571B"/>
    <w:pPr>
      <w:spacing w:line="280" w:lineRule="atLeast"/>
      <w:outlineLvl w:val="1"/>
    </w:pPr>
    <w:rPr>
      <w:rFonts w:ascii="Arial" w:hAnsi="Arial" w:cs="Arial"/>
      <w:bCs/>
      <w:kern w:val="28"/>
      <w:sz w:val="24"/>
      <w:szCs w:val="24"/>
    </w:rPr>
  </w:style>
  <w:style w:type="paragraph" w:customStyle="1" w:styleId="ChapterTitle">
    <w:name w:val="Chapter Title"/>
    <w:basedOn w:val="Subtitle"/>
    <w:qFormat/>
    <w:pPr>
      <w:pBdr>
        <w:bottom w:val="single" w:sz="4" w:space="5" w:color="auto"/>
      </w:pBdr>
    </w:pPr>
    <w:rPr>
      <w:sz w:val="20"/>
    </w:rPr>
  </w:style>
  <w:style w:type="paragraph" w:customStyle="1" w:styleId="Contents">
    <w:name w:val="Contents"/>
    <w:next w:val="Normal"/>
    <w:pPr>
      <w:spacing w:after="2520" w:line="580" w:lineRule="atLeast"/>
    </w:pPr>
    <w:rPr>
      <w:rFonts w:ascii="Garamond" w:hAnsi="Garamond" w:cs="Arial"/>
      <w:sz w:val="66"/>
    </w:rPr>
  </w:style>
  <w:style w:type="paragraph" w:customStyle="1" w:styleId="Copyright">
    <w:name w:val="Copyright"/>
    <w:semiHidden/>
    <w:pPr>
      <w:spacing w:line="220" w:lineRule="atLeast"/>
    </w:pPr>
    <w:rPr>
      <w:rFonts w:ascii="Garamond" w:hAnsi="Garamond" w:cs="Arial"/>
    </w:rPr>
  </w:style>
  <w:style w:type="paragraph" w:customStyle="1" w:styleId="ReferenceText">
    <w:name w:val="Reference Text"/>
    <w:rPr>
      <w:rFonts w:ascii="Arial" w:hAnsi="Arial" w:cs="Arial"/>
      <w:kern w:val="32"/>
      <w:sz w:val="18"/>
      <w:szCs w:val="24"/>
    </w:rPr>
  </w:style>
  <w:style w:type="paragraph" w:customStyle="1" w:styleId="ReferenceTitle">
    <w:name w:val="Reference Title"/>
    <w:next w:val="ReferenceText"/>
    <w:rPr>
      <w:rFonts w:ascii="Arial Black" w:hAnsi="Arial Black" w:cs="Arial"/>
      <w:kern w:val="32"/>
      <w:sz w:val="18"/>
      <w:szCs w:val="24"/>
    </w:rPr>
  </w:style>
  <w:style w:type="paragraph" w:customStyle="1" w:styleId="LandscapeHeader">
    <w:name w:val="Landscape Header"/>
    <w:basedOn w:val="Header"/>
    <w:semiHidden/>
    <w:pPr>
      <w:tabs>
        <w:tab w:val="clear" w:pos="8562"/>
        <w:tab w:val="right" w:pos="13438"/>
      </w:tabs>
    </w:pPr>
  </w:style>
  <w:style w:type="paragraph" w:customStyle="1" w:styleId="ParagraphBullet">
    <w:name w:val="Paragraph Bullet"/>
    <w:basedOn w:val="Normal"/>
    <w:qFormat/>
    <w:pPr>
      <w:numPr>
        <w:numId w:val="8"/>
      </w:numPr>
      <w:spacing w:after="284" w:line="280" w:lineRule="atLeast"/>
    </w:pPr>
  </w:style>
  <w:style w:type="paragraph" w:customStyle="1" w:styleId="ParagraphBullet2">
    <w:name w:val="Paragraph Bullet 2"/>
    <w:basedOn w:val="Normal"/>
    <w:qFormat/>
    <w:pPr>
      <w:numPr>
        <w:ilvl w:val="1"/>
        <w:numId w:val="8"/>
      </w:numPr>
      <w:spacing w:after="284" w:line="280" w:lineRule="atLeast"/>
    </w:pPr>
  </w:style>
  <w:style w:type="paragraph" w:customStyle="1" w:styleId="MarginNotesHeading">
    <w:name w:val="Margin Notes Heading"/>
    <w:basedOn w:val="MarginNotes"/>
    <w:qFormat/>
    <w:rPr>
      <w:b/>
    </w:rPr>
  </w:style>
  <w:style w:type="paragraph" w:styleId="Quote">
    <w:name w:val="Quote"/>
    <w:basedOn w:val="BodyText"/>
    <w:qFormat/>
    <w:rsid w:val="00B3571B"/>
    <w:pPr>
      <w:spacing w:line="340" w:lineRule="atLeast"/>
    </w:pPr>
    <w:rPr>
      <w:sz w:val="28"/>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customStyle="1" w:styleId="ContactDetails">
    <w:name w:val="Contact Details"/>
    <w:qFormat/>
    <w:rPr>
      <w:rFonts w:ascii="Arial" w:hAnsi="Arial" w:cs="Arial"/>
      <w:sz w:val="16"/>
    </w:rPr>
  </w:style>
  <w:style w:type="paragraph" w:customStyle="1" w:styleId="ContactDetailsTitle">
    <w:name w:val="Contact Details Title"/>
    <w:basedOn w:val="ContactDetails"/>
    <w:next w:val="ContactDetails"/>
    <w:qFormat/>
    <w:rPr>
      <w:b/>
    </w:rPr>
  </w:style>
  <w:style w:type="paragraph" w:customStyle="1" w:styleId="NumberedHeading1">
    <w:name w:val="Numbered Heading 1"/>
    <w:next w:val="BodyText"/>
    <w:qFormat/>
    <w:pPr>
      <w:numPr>
        <w:numId w:val="9"/>
      </w:numPr>
      <w:spacing w:line="260" w:lineRule="atLeast"/>
    </w:pPr>
    <w:rPr>
      <w:rFonts w:ascii="Arial Black" w:hAnsi="Arial Black" w:cs="Arial"/>
      <w:color w:val="4B217E"/>
      <w:sz w:val="19"/>
    </w:rPr>
  </w:style>
  <w:style w:type="paragraph" w:customStyle="1" w:styleId="NumberedHeading2">
    <w:name w:val="Numbered Heading 2"/>
    <w:next w:val="BodyText"/>
    <w:qFormat/>
    <w:pPr>
      <w:numPr>
        <w:ilvl w:val="1"/>
        <w:numId w:val="9"/>
      </w:numPr>
      <w:spacing w:line="260" w:lineRule="atLeast"/>
    </w:pPr>
    <w:rPr>
      <w:rFonts w:ascii="Arial Black" w:hAnsi="Arial Black" w:cs="Arial"/>
      <w:color w:val="4B217E"/>
      <w:sz w:val="19"/>
    </w:rPr>
  </w:style>
  <w:style w:type="table" w:customStyle="1" w:styleId="GTITableStyle1">
    <w:name w:val="GTI Table Style 1"/>
    <w:basedOn w:val="TableNormal"/>
    <w:uiPriority w:val="99"/>
    <w:rsid w:val="00520EF0"/>
    <w:tblPr>
      <w:tblBorders>
        <w:top w:val="single" w:sz="12" w:space="0" w:color="4F2D7F"/>
        <w:bottom w:val="single" w:sz="12" w:space="0" w:color="4F2D7F"/>
        <w:insideH w:val="single" w:sz="4" w:space="0" w:color="4F2D7F"/>
      </w:tblBorders>
    </w:tblPr>
    <w:tcPr>
      <w:shd w:val="clear" w:color="auto" w:fill="auto"/>
    </w:tcPr>
  </w:style>
  <w:style w:type="table" w:customStyle="1" w:styleId="GTITableStyle3">
    <w:name w:val="GTI Table Style 3"/>
    <w:basedOn w:val="TableNormal"/>
    <w:uiPriority w:val="99"/>
    <w:rsid w:val="008612FE"/>
    <w:tblPr>
      <w:tblBorders>
        <w:top w:val="single" w:sz="12" w:space="0" w:color="4F2D7F"/>
        <w:bottom w:val="single" w:sz="12" w:space="0" w:color="4F2D7F"/>
        <w:insideH w:val="single" w:sz="4" w:space="0" w:color="4F2D7F"/>
      </w:tblBorders>
    </w:tblPr>
    <w:tcPr>
      <w:shd w:val="clear" w:color="auto" w:fill="DACDED"/>
    </w:tcPr>
    <w:tblStylePr w:type="lastCol">
      <w:tblPr/>
      <w:tcPr>
        <w:shd w:val="clear" w:color="auto" w:fill="B59BDB"/>
      </w:tcPr>
    </w:tblStylePr>
  </w:style>
  <w:style w:type="table" w:styleId="TableGrid">
    <w:name w:val="Table Grid"/>
    <w:basedOn w:val="TableNormal"/>
    <w:rsid w:val="0075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F293F"/>
    <w:rPr>
      <w:rFonts w:ascii="Garamond" w:hAnsi="Garamond" w:cs="Arial"/>
      <w:sz w:val="22"/>
      <w:lang w:val="en-US"/>
    </w:rPr>
  </w:style>
  <w:style w:type="table" w:styleId="MediumList2-Accent1">
    <w:name w:val="Medium List 2 Accent 1"/>
    <w:basedOn w:val="TableNormal"/>
    <w:uiPriority w:val="66"/>
    <w:rsid w:val="00CF293F"/>
    <w:rPr>
      <w:rFonts w:asciiTheme="majorHAnsi" w:eastAsiaTheme="majorEastAsia" w:hAnsiTheme="majorHAnsi" w:cstheme="majorBidi"/>
      <w:color w:val="000000" w:themeColor="text1"/>
      <w:sz w:val="22"/>
      <w:szCs w:val="22"/>
      <w:lang w:eastAsia="ja-JP"/>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rPr>
        <w:sz w:val="24"/>
        <w:szCs w:val="24"/>
      </w:rPr>
      <w:tblPr/>
      <w:tcPr>
        <w:tcBorders>
          <w:top w:val="nil"/>
          <w:left w:val="nil"/>
          <w:bottom w:val="single" w:sz="24" w:space="0" w:color="4F2D7F" w:themeColor="accent1"/>
          <w:right w:val="nil"/>
          <w:insideH w:val="nil"/>
          <w:insideV w:val="nil"/>
        </w:tcBorders>
        <w:shd w:val="clear" w:color="auto" w:fill="FFFFFF" w:themeFill="background1"/>
      </w:tcPr>
    </w:tblStylePr>
    <w:tblStylePr w:type="lastRow">
      <w:tblPr/>
      <w:tcPr>
        <w:tcBorders>
          <w:top w:val="single" w:sz="8" w:space="0" w:color="4F2D7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2D7F" w:themeColor="accent1"/>
          <w:insideH w:val="nil"/>
          <w:insideV w:val="nil"/>
        </w:tcBorders>
        <w:shd w:val="clear" w:color="auto" w:fill="FFFFFF" w:themeFill="background1"/>
      </w:tcPr>
    </w:tblStylePr>
    <w:tblStylePr w:type="lastCol">
      <w:tblPr/>
      <w:tcPr>
        <w:tcBorders>
          <w:top w:val="nil"/>
          <w:left w:val="single" w:sz="8" w:space="0" w:color="4F2D7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top w:val="nil"/>
          <w:bottom w:val="nil"/>
          <w:insideH w:val="nil"/>
          <w:insideV w:val="nil"/>
        </w:tcBorders>
        <w:shd w:val="clear" w:color="auto" w:fill="D1C1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IntenseQuote">
    <w:name w:val="Intense Quote"/>
    <w:basedOn w:val="Normal"/>
    <w:next w:val="Normal"/>
    <w:link w:val="IntenseQuoteChar"/>
    <w:uiPriority w:val="30"/>
    <w:rsid w:val="004C13D3"/>
    <w:pPr>
      <w:pBdr>
        <w:bottom w:val="single" w:sz="4" w:space="4" w:color="4F2D7F" w:themeColor="accent1"/>
      </w:pBdr>
      <w:spacing w:before="200" w:after="280"/>
      <w:ind w:left="936" w:right="936"/>
    </w:pPr>
    <w:rPr>
      <w:b/>
      <w:bCs/>
      <w:i/>
      <w:iCs/>
      <w:color w:val="4F2D7F" w:themeColor="accent1"/>
    </w:rPr>
  </w:style>
  <w:style w:type="character" w:customStyle="1" w:styleId="IntenseQuoteChar">
    <w:name w:val="Intense Quote Char"/>
    <w:basedOn w:val="DefaultParagraphFont"/>
    <w:link w:val="IntenseQuote"/>
    <w:uiPriority w:val="30"/>
    <w:rsid w:val="004C13D3"/>
    <w:rPr>
      <w:rFonts w:ascii="Garamond" w:hAnsi="Garamond" w:cs="Arial"/>
      <w:b/>
      <w:bCs/>
      <w:i/>
      <w:iCs/>
      <w:color w:val="4F2D7F" w:themeColor="accent1"/>
      <w:sz w:val="22"/>
      <w:lang w:val="en-US"/>
    </w:rPr>
  </w:style>
  <w:style w:type="paragraph" w:styleId="BalloonText">
    <w:name w:val="Balloon Text"/>
    <w:basedOn w:val="Normal"/>
    <w:link w:val="BalloonTextChar"/>
    <w:rsid w:val="00DD5DC6"/>
    <w:rPr>
      <w:rFonts w:ascii="Tahoma" w:hAnsi="Tahoma" w:cs="Tahoma"/>
      <w:sz w:val="16"/>
      <w:szCs w:val="16"/>
    </w:rPr>
  </w:style>
  <w:style w:type="character" w:customStyle="1" w:styleId="BalloonTextChar">
    <w:name w:val="Balloon Text Char"/>
    <w:basedOn w:val="DefaultParagraphFont"/>
    <w:link w:val="BalloonText"/>
    <w:rsid w:val="00DD5DC6"/>
    <w:rPr>
      <w:rFonts w:ascii="Tahoma" w:hAnsi="Tahoma" w:cs="Tahoma"/>
      <w:sz w:val="16"/>
      <w:szCs w:val="16"/>
      <w:lang w:val="en-US"/>
    </w:rPr>
  </w:style>
  <w:style w:type="paragraph" w:styleId="Bibliography">
    <w:name w:val="Bibliography"/>
    <w:basedOn w:val="Normal"/>
    <w:next w:val="Normal"/>
    <w:uiPriority w:val="37"/>
    <w:semiHidden/>
    <w:unhideWhenUsed/>
    <w:rsid w:val="00DD5DC6"/>
  </w:style>
  <w:style w:type="paragraph" w:styleId="BlockText">
    <w:name w:val="Block Text"/>
    <w:basedOn w:val="Normal"/>
    <w:rsid w:val="00DD5DC6"/>
    <w:pPr>
      <w:pBdr>
        <w:top w:val="single" w:sz="2" w:space="10" w:color="4F2D7F" w:themeColor="accent1" w:shadow="1"/>
        <w:left w:val="single" w:sz="2" w:space="10" w:color="4F2D7F" w:themeColor="accent1" w:shadow="1"/>
        <w:bottom w:val="single" w:sz="2" w:space="10" w:color="4F2D7F" w:themeColor="accent1" w:shadow="1"/>
        <w:right w:val="single" w:sz="2" w:space="10" w:color="4F2D7F" w:themeColor="accent1" w:shadow="1"/>
      </w:pBdr>
      <w:ind w:left="1152" w:right="1152"/>
    </w:pPr>
    <w:rPr>
      <w:rFonts w:asciiTheme="minorHAnsi" w:eastAsiaTheme="minorEastAsia" w:hAnsiTheme="minorHAnsi" w:cstheme="minorBidi"/>
      <w:i/>
      <w:iCs/>
      <w:color w:val="4F2D7F" w:themeColor="accent1"/>
    </w:rPr>
  </w:style>
  <w:style w:type="paragraph" w:styleId="BodyText2">
    <w:name w:val="Body Text 2"/>
    <w:basedOn w:val="Normal"/>
    <w:link w:val="BodyText2Char"/>
    <w:rsid w:val="00DD5DC6"/>
    <w:pPr>
      <w:spacing w:after="120" w:line="480" w:lineRule="auto"/>
    </w:pPr>
  </w:style>
  <w:style w:type="character" w:customStyle="1" w:styleId="BodyText2Char">
    <w:name w:val="Body Text 2 Char"/>
    <w:basedOn w:val="DefaultParagraphFont"/>
    <w:link w:val="BodyText2"/>
    <w:rsid w:val="00DD5DC6"/>
    <w:rPr>
      <w:rFonts w:ascii="Garamond" w:hAnsi="Garamond" w:cs="Arial"/>
      <w:sz w:val="22"/>
      <w:lang w:val="en-US"/>
    </w:rPr>
  </w:style>
  <w:style w:type="paragraph" w:styleId="BodyText3">
    <w:name w:val="Body Text 3"/>
    <w:basedOn w:val="Normal"/>
    <w:link w:val="BodyText3Char"/>
    <w:rsid w:val="00DD5DC6"/>
    <w:pPr>
      <w:spacing w:after="120"/>
    </w:pPr>
    <w:rPr>
      <w:sz w:val="16"/>
      <w:szCs w:val="16"/>
    </w:rPr>
  </w:style>
  <w:style w:type="character" w:customStyle="1" w:styleId="BodyText3Char">
    <w:name w:val="Body Text 3 Char"/>
    <w:basedOn w:val="DefaultParagraphFont"/>
    <w:link w:val="BodyText3"/>
    <w:rsid w:val="00DD5DC6"/>
    <w:rPr>
      <w:rFonts w:ascii="Garamond" w:hAnsi="Garamond" w:cs="Arial"/>
      <w:sz w:val="16"/>
      <w:szCs w:val="16"/>
      <w:lang w:val="en-US"/>
    </w:rPr>
  </w:style>
  <w:style w:type="paragraph" w:styleId="BodyTextFirstIndent">
    <w:name w:val="Body Text First Indent"/>
    <w:basedOn w:val="BodyText"/>
    <w:link w:val="BodyTextFirstIndentChar"/>
    <w:rsid w:val="00DD5DC6"/>
    <w:pPr>
      <w:spacing w:after="0" w:line="240" w:lineRule="auto"/>
      <w:ind w:firstLine="360"/>
    </w:pPr>
  </w:style>
  <w:style w:type="character" w:customStyle="1" w:styleId="BodyTextFirstIndentChar">
    <w:name w:val="Body Text First Indent Char"/>
    <w:basedOn w:val="BodyTextChar"/>
    <w:link w:val="BodyTextFirstIndent"/>
    <w:rsid w:val="00DD5DC6"/>
    <w:rPr>
      <w:rFonts w:ascii="Garamond" w:hAnsi="Garamond" w:cs="Arial"/>
      <w:sz w:val="22"/>
      <w:lang w:val="en-US"/>
    </w:rPr>
  </w:style>
  <w:style w:type="paragraph" w:styleId="BodyTextIndent">
    <w:name w:val="Body Text Indent"/>
    <w:basedOn w:val="Normal"/>
    <w:link w:val="BodyTextIndentChar"/>
    <w:rsid w:val="00DD5DC6"/>
    <w:pPr>
      <w:spacing w:after="120"/>
      <w:ind w:left="360"/>
    </w:pPr>
  </w:style>
  <w:style w:type="character" w:customStyle="1" w:styleId="BodyTextIndentChar">
    <w:name w:val="Body Text Indent Char"/>
    <w:basedOn w:val="DefaultParagraphFont"/>
    <w:link w:val="BodyTextIndent"/>
    <w:rsid w:val="00DD5DC6"/>
    <w:rPr>
      <w:rFonts w:ascii="Garamond" w:hAnsi="Garamond" w:cs="Arial"/>
      <w:sz w:val="22"/>
      <w:lang w:val="en-US"/>
    </w:rPr>
  </w:style>
  <w:style w:type="paragraph" w:styleId="BodyTextFirstIndent2">
    <w:name w:val="Body Text First Indent 2"/>
    <w:basedOn w:val="BodyTextIndent"/>
    <w:link w:val="BodyTextFirstIndent2Char"/>
    <w:rsid w:val="00DD5DC6"/>
    <w:pPr>
      <w:spacing w:after="0"/>
      <w:ind w:firstLine="360"/>
    </w:pPr>
  </w:style>
  <w:style w:type="character" w:customStyle="1" w:styleId="BodyTextFirstIndent2Char">
    <w:name w:val="Body Text First Indent 2 Char"/>
    <w:basedOn w:val="BodyTextIndentChar"/>
    <w:link w:val="BodyTextFirstIndent2"/>
    <w:rsid w:val="00DD5DC6"/>
    <w:rPr>
      <w:rFonts w:ascii="Garamond" w:hAnsi="Garamond" w:cs="Arial"/>
      <w:sz w:val="22"/>
      <w:lang w:val="en-US"/>
    </w:rPr>
  </w:style>
  <w:style w:type="paragraph" w:styleId="BodyTextIndent2">
    <w:name w:val="Body Text Indent 2"/>
    <w:basedOn w:val="Normal"/>
    <w:link w:val="BodyTextIndent2Char"/>
    <w:rsid w:val="00DD5DC6"/>
    <w:pPr>
      <w:spacing w:after="120" w:line="480" w:lineRule="auto"/>
      <w:ind w:left="360"/>
    </w:pPr>
  </w:style>
  <w:style w:type="character" w:customStyle="1" w:styleId="BodyTextIndent2Char">
    <w:name w:val="Body Text Indent 2 Char"/>
    <w:basedOn w:val="DefaultParagraphFont"/>
    <w:link w:val="BodyTextIndent2"/>
    <w:rsid w:val="00DD5DC6"/>
    <w:rPr>
      <w:rFonts w:ascii="Garamond" w:hAnsi="Garamond" w:cs="Arial"/>
      <w:sz w:val="22"/>
      <w:lang w:val="en-US"/>
    </w:rPr>
  </w:style>
  <w:style w:type="paragraph" w:styleId="BodyTextIndent3">
    <w:name w:val="Body Text Indent 3"/>
    <w:basedOn w:val="Normal"/>
    <w:link w:val="BodyTextIndent3Char"/>
    <w:rsid w:val="00DD5DC6"/>
    <w:pPr>
      <w:spacing w:after="120"/>
      <w:ind w:left="360"/>
    </w:pPr>
    <w:rPr>
      <w:sz w:val="16"/>
      <w:szCs w:val="16"/>
    </w:rPr>
  </w:style>
  <w:style w:type="character" w:customStyle="1" w:styleId="BodyTextIndent3Char">
    <w:name w:val="Body Text Indent 3 Char"/>
    <w:basedOn w:val="DefaultParagraphFont"/>
    <w:link w:val="BodyTextIndent3"/>
    <w:rsid w:val="00DD5DC6"/>
    <w:rPr>
      <w:rFonts w:ascii="Garamond" w:hAnsi="Garamond" w:cs="Arial"/>
      <w:sz w:val="16"/>
      <w:szCs w:val="16"/>
      <w:lang w:val="en-US"/>
    </w:rPr>
  </w:style>
  <w:style w:type="character" w:styleId="BookTitle">
    <w:name w:val="Book Title"/>
    <w:basedOn w:val="DefaultParagraphFont"/>
    <w:uiPriority w:val="33"/>
    <w:rsid w:val="00DD5DC6"/>
    <w:rPr>
      <w:b/>
      <w:bCs/>
      <w:smallCaps/>
      <w:spacing w:val="5"/>
      <w:lang w:val="en-US"/>
    </w:rPr>
  </w:style>
  <w:style w:type="paragraph" w:styleId="Caption">
    <w:name w:val="caption"/>
    <w:basedOn w:val="Normal"/>
    <w:next w:val="Normal"/>
    <w:semiHidden/>
    <w:unhideWhenUsed/>
    <w:qFormat/>
    <w:rsid w:val="00DD5DC6"/>
    <w:pPr>
      <w:spacing w:after="200"/>
    </w:pPr>
    <w:rPr>
      <w:b/>
      <w:bCs/>
      <w:color w:val="4F2D7F" w:themeColor="accent1"/>
      <w:sz w:val="18"/>
      <w:szCs w:val="18"/>
    </w:rPr>
  </w:style>
  <w:style w:type="paragraph" w:styleId="Closing">
    <w:name w:val="Closing"/>
    <w:basedOn w:val="Normal"/>
    <w:link w:val="ClosingChar"/>
    <w:rsid w:val="00DD5DC6"/>
    <w:pPr>
      <w:ind w:left="4320"/>
    </w:pPr>
  </w:style>
  <w:style w:type="character" w:customStyle="1" w:styleId="ClosingChar">
    <w:name w:val="Closing Char"/>
    <w:basedOn w:val="DefaultParagraphFont"/>
    <w:link w:val="Closing"/>
    <w:rsid w:val="00DD5DC6"/>
    <w:rPr>
      <w:rFonts w:ascii="Garamond" w:hAnsi="Garamond" w:cs="Arial"/>
      <w:sz w:val="22"/>
      <w:lang w:val="en-US"/>
    </w:rPr>
  </w:style>
  <w:style w:type="table" w:styleId="ColorfulGrid">
    <w:name w:val="Colorful Grid"/>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DACDED" w:themeFill="accent1" w:themeFillTint="33"/>
    </w:tcPr>
    <w:tblStylePr w:type="firstRow">
      <w:rPr>
        <w:b/>
        <w:bCs/>
      </w:rPr>
      <w:tblPr/>
      <w:tcPr>
        <w:shd w:val="clear" w:color="auto" w:fill="B59BDB" w:themeFill="accent1" w:themeFillTint="66"/>
      </w:tcPr>
    </w:tblStylePr>
    <w:tblStylePr w:type="lastRow">
      <w:rPr>
        <w:b/>
        <w:bCs/>
        <w:color w:val="000000" w:themeColor="text1"/>
      </w:rPr>
      <w:tblPr/>
      <w:tcPr>
        <w:shd w:val="clear" w:color="auto" w:fill="B59BDB" w:themeFill="accent1" w:themeFillTint="66"/>
      </w:tcPr>
    </w:tblStylePr>
    <w:tblStylePr w:type="firstCol">
      <w:rPr>
        <w:color w:val="FFFFFF" w:themeColor="background1"/>
      </w:rPr>
      <w:tblPr/>
      <w:tcPr>
        <w:shd w:val="clear" w:color="auto" w:fill="3A215E" w:themeFill="accent1" w:themeFillShade="BF"/>
      </w:tcPr>
    </w:tblStylePr>
    <w:tblStylePr w:type="lastCol">
      <w:rPr>
        <w:color w:val="FFFFFF" w:themeColor="background1"/>
      </w:rPr>
      <w:tblPr/>
      <w:tcPr>
        <w:shd w:val="clear" w:color="auto" w:fill="3A215E" w:themeFill="accent1" w:themeFillShade="BF"/>
      </w:tc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ColorfulGrid-Accent2">
    <w:name w:val="Colorful Grid Accent 2"/>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FC0D6" w:themeFill="accent2" w:themeFillTint="33"/>
    </w:tcPr>
    <w:tblStylePr w:type="firstRow">
      <w:rPr>
        <w:b/>
        <w:bCs/>
      </w:rPr>
      <w:tblPr/>
      <w:tcPr>
        <w:shd w:val="clear" w:color="auto" w:fill="FF81AD" w:themeFill="accent2" w:themeFillTint="66"/>
      </w:tcPr>
    </w:tblStylePr>
    <w:tblStylePr w:type="lastRow">
      <w:rPr>
        <w:b/>
        <w:bCs/>
        <w:color w:val="000000" w:themeColor="text1"/>
      </w:rPr>
      <w:tblPr/>
      <w:tcPr>
        <w:shd w:val="clear" w:color="auto" w:fill="FF81AD" w:themeFill="accent2" w:themeFillTint="66"/>
      </w:tcPr>
    </w:tblStylePr>
    <w:tblStylePr w:type="firstCol">
      <w:rPr>
        <w:color w:val="FFFFFF" w:themeColor="background1"/>
      </w:rPr>
      <w:tblPr/>
      <w:tcPr>
        <w:shd w:val="clear" w:color="auto" w:fill="920033" w:themeFill="accent2" w:themeFillShade="BF"/>
      </w:tcPr>
    </w:tblStylePr>
    <w:tblStylePr w:type="lastCol">
      <w:rPr>
        <w:color w:val="FFFFFF" w:themeColor="background1"/>
      </w:rPr>
      <w:tblPr/>
      <w:tcPr>
        <w:shd w:val="clear" w:color="auto" w:fill="920033" w:themeFill="accent2" w:themeFillShade="BF"/>
      </w:tcPr>
    </w:tblStylePr>
    <w:tblStylePr w:type="band1Vert">
      <w:tblPr/>
      <w:tcPr>
        <w:shd w:val="clear" w:color="auto" w:fill="FF6299" w:themeFill="accent2" w:themeFillTint="7F"/>
      </w:tcPr>
    </w:tblStylePr>
    <w:tblStylePr w:type="band1Horz">
      <w:tblPr/>
      <w:tcPr>
        <w:shd w:val="clear" w:color="auto" w:fill="FF6299" w:themeFill="accent2" w:themeFillTint="7F"/>
      </w:tcPr>
    </w:tblStylePr>
  </w:style>
  <w:style w:type="table" w:styleId="ColorfulGrid-Accent3">
    <w:name w:val="Colorful Grid Accent 3"/>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DBFF6" w:themeFill="accent3" w:themeFillTint="33"/>
    </w:tcPr>
    <w:tblStylePr w:type="firstRow">
      <w:rPr>
        <w:b/>
        <w:bCs/>
      </w:rPr>
      <w:tblPr/>
      <w:tcPr>
        <w:shd w:val="clear" w:color="auto" w:fill="FB7FEC" w:themeFill="accent3" w:themeFillTint="66"/>
      </w:tcPr>
    </w:tblStylePr>
    <w:tblStylePr w:type="lastRow">
      <w:rPr>
        <w:b/>
        <w:bCs/>
        <w:color w:val="000000" w:themeColor="text1"/>
      </w:rPr>
      <w:tblPr/>
      <w:tcPr>
        <w:shd w:val="clear" w:color="auto" w:fill="FB7FEC" w:themeFill="accent3" w:themeFillTint="66"/>
      </w:tcPr>
    </w:tblStylePr>
    <w:tblStylePr w:type="firstCol">
      <w:rPr>
        <w:color w:val="FFFFFF" w:themeColor="background1"/>
      </w:rPr>
      <w:tblPr/>
      <w:tcPr>
        <w:shd w:val="clear" w:color="auto" w:fill="840375" w:themeFill="accent3" w:themeFillShade="BF"/>
      </w:tcPr>
    </w:tblStylePr>
    <w:tblStylePr w:type="lastCol">
      <w:rPr>
        <w:color w:val="FFFFFF" w:themeColor="background1"/>
      </w:rPr>
      <w:tblPr/>
      <w:tcPr>
        <w:shd w:val="clear" w:color="auto" w:fill="840375" w:themeFill="accent3" w:themeFillShade="BF"/>
      </w:tcPr>
    </w:tblStylePr>
    <w:tblStylePr w:type="band1Vert">
      <w:tblPr/>
      <w:tcPr>
        <w:shd w:val="clear" w:color="auto" w:fill="FA5FE8" w:themeFill="accent3" w:themeFillTint="7F"/>
      </w:tcPr>
    </w:tblStylePr>
    <w:tblStylePr w:type="band1Horz">
      <w:tblPr/>
      <w:tcPr>
        <w:shd w:val="clear" w:color="auto" w:fill="FA5FE8" w:themeFill="accent3" w:themeFillTint="7F"/>
      </w:tcPr>
    </w:tblStylePr>
  </w:style>
  <w:style w:type="table" w:styleId="ColorfulGrid-Accent4">
    <w:name w:val="Colorful Grid Accent 4"/>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AEFFED" w:themeFill="accent4" w:themeFillTint="33"/>
    </w:tcPr>
    <w:tblStylePr w:type="firstRow">
      <w:rPr>
        <w:b/>
        <w:bCs/>
      </w:rPr>
      <w:tblPr/>
      <w:tcPr>
        <w:shd w:val="clear" w:color="auto" w:fill="5EFFDB" w:themeFill="accent4" w:themeFillTint="66"/>
      </w:tcPr>
    </w:tblStylePr>
    <w:tblStylePr w:type="lastRow">
      <w:rPr>
        <w:b/>
        <w:bCs/>
        <w:color w:val="000000" w:themeColor="text1"/>
      </w:rPr>
      <w:tblPr/>
      <w:tcPr>
        <w:shd w:val="clear" w:color="auto" w:fill="5EFFDB" w:themeFill="accent4" w:themeFillTint="66"/>
      </w:tcPr>
    </w:tblStylePr>
    <w:tblStylePr w:type="firstCol">
      <w:rPr>
        <w:color w:val="FFFFFF" w:themeColor="background1"/>
      </w:rPr>
      <w:tblPr/>
      <w:tcPr>
        <w:shd w:val="clear" w:color="auto" w:fill="00513F" w:themeFill="accent4" w:themeFillShade="BF"/>
      </w:tcPr>
    </w:tblStylePr>
    <w:tblStylePr w:type="lastCol">
      <w:rPr>
        <w:color w:val="FFFFFF" w:themeColor="background1"/>
      </w:rPr>
      <w:tblPr/>
      <w:tcPr>
        <w:shd w:val="clear" w:color="auto" w:fill="00513F" w:themeFill="accent4" w:themeFillShade="BF"/>
      </w:tcPr>
    </w:tblStylePr>
    <w:tblStylePr w:type="band1Vert">
      <w:tblPr/>
      <w:tcPr>
        <w:shd w:val="clear" w:color="auto" w:fill="37FFD2" w:themeFill="accent4" w:themeFillTint="7F"/>
      </w:tcPr>
    </w:tblStylePr>
    <w:tblStylePr w:type="band1Horz">
      <w:tblPr/>
      <w:tcPr>
        <w:shd w:val="clear" w:color="auto" w:fill="37FFD2" w:themeFill="accent4" w:themeFillTint="7F"/>
      </w:tcPr>
    </w:tblStylePr>
  </w:style>
  <w:style w:type="table" w:styleId="ColorfulGrid-Accent5">
    <w:name w:val="Colorful Grid Accent 5"/>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E8FFBD" w:themeFill="accent5" w:themeFillTint="33"/>
    </w:tcPr>
    <w:tblStylePr w:type="firstRow">
      <w:rPr>
        <w:b/>
        <w:bCs/>
      </w:rPr>
      <w:tblPr/>
      <w:tcPr>
        <w:shd w:val="clear" w:color="auto" w:fill="D2FF7C" w:themeFill="accent5" w:themeFillTint="66"/>
      </w:tcPr>
    </w:tblStylePr>
    <w:tblStylePr w:type="lastRow">
      <w:rPr>
        <w:b/>
        <w:bCs/>
        <w:color w:val="000000" w:themeColor="text1"/>
      </w:rPr>
      <w:tblPr/>
      <w:tcPr>
        <w:shd w:val="clear" w:color="auto" w:fill="D2FF7C" w:themeFill="accent5" w:themeFillTint="66"/>
      </w:tcPr>
    </w:tblStylePr>
    <w:tblStylePr w:type="firstCol">
      <w:rPr>
        <w:color w:val="FFFFFF" w:themeColor="background1"/>
      </w:rPr>
      <w:tblPr/>
      <w:tcPr>
        <w:shd w:val="clear" w:color="auto" w:fill="5B8900" w:themeFill="accent5" w:themeFillShade="BF"/>
      </w:tcPr>
    </w:tblStylePr>
    <w:tblStylePr w:type="lastCol">
      <w:rPr>
        <w:color w:val="FFFFFF" w:themeColor="background1"/>
      </w:rPr>
      <w:tblPr/>
      <w:tcPr>
        <w:shd w:val="clear" w:color="auto" w:fill="5B8900" w:themeFill="accent5" w:themeFillShade="BF"/>
      </w:tcPr>
    </w:tblStylePr>
    <w:tblStylePr w:type="band1Vert">
      <w:tblPr/>
      <w:tcPr>
        <w:shd w:val="clear" w:color="auto" w:fill="C8FF5C" w:themeFill="accent5" w:themeFillTint="7F"/>
      </w:tcPr>
    </w:tblStylePr>
    <w:tblStylePr w:type="band1Horz">
      <w:tblPr/>
      <w:tcPr>
        <w:shd w:val="clear" w:color="auto" w:fill="C8FF5C" w:themeFill="accent5" w:themeFillTint="7F"/>
      </w:tcPr>
    </w:tblStylePr>
  </w:style>
  <w:style w:type="table" w:styleId="ColorfulGrid-Accent6">
    <w:name w:val="Colorful Grid Accent 6"/>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FE4CC" w:themeFill="accent6" w:themeFillTint="33"/>
    </w:tcPr>
    <w:tblStylePr w:type="firstRow">
      <w:rPr>
        <w:b/>
        <w:bCs/>
      </w:rPr>
      <w:tblPr/>
      <w:tcPr>
        <w:shd w:val="clear" w:color="auto" w:fill="FFC999" w:themeFill="accent6" w:themeFillTint="66"/>
      </w:tcPr>
    </w:tblStylePr>
    <w:tblStylePr w:type="lastRow">
      <w:rPr>
        <w:b/>
        <w:bCs/>
        <w:color w:val="000000" w:themeColor="text1"/>
      </w:rPr>
      <w:tblPr/>
      <w:tcPr>
        <w:shd w:val="clear" w:color="auto" w:fill="FFC999" w:themeFill="accent6" w:themeFillTint="66"/>
      </w:tcPr>
    </w:tblStylePr>
    <w:tblStylePr w:type="firstCol">
      <w:rPr>
        <w:color w:val="FFFFFF" w:themeColor="background1"/>
      </w:rPr>
      <w:tblPr/>
      <w:tcPr>
        <w:shd w:val="clear" w:color="auto" w:fill="BF5A00" w:themeFill="accent6" w:themeFillShade="BF"/>
      </w:tcPr>
    </w:tblStylePr>
    <w:tblStylePr w:type="lastCol">
      <w:rPr>
        <w:color w:val="FFFFFF" w:themeColor="background1"/>
      </w:rPr>
      <w:tblPr/>
      <w:tcPr>
        <w:shd w:val="clear" w:color="auto" w:fill="BF5A00" w:themeFill="accent6" w:themeFillShade="BF"/>
      </w:tcPr>
    </w:tblStylePr>
    <w:tblStylePr w:type="band1Vert">
      <w:tblPr/>
      <w:tcPr>
        <w:shd w:val="clear" w:color="auto" w:fill="FFBC80" w:themeFill="accent6" w:themeFillTint="7F"/>
      </w:tcPr>
    </w:tblStylePr>
    <w:tblStylePr w:type="band1Horz">
      <w:tblPr/>
      <w:tcPr>
        <w:shd w:val="clear" w:color="auto" w:fill="FFBC80" w:themeFill="accent6" w:themeFillTint="7F"/>
      </w:tcPr>
    </w:tblStylePr>
  </w:style>
  <w:style w:type="table" w:styleId="ColorfulList">
    <w:name w:val="Colorful List"/>
    <w:basedOn w:val="TableNormal"/>
    <w:uiPriority w:val="72"/>
    <w:rsid w:val="00DD5DC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5DC6"/>
    <w:rPr>
      <w:color w:val="000000" w:themeColor="text1"/>
    </w:rPr>
    <w:tblPr>
      <w:tblStyleRowBandSize w:val="1"/>
      <w:tblStyleColBandSize w:val="1"/>
    </w:tblPr>
    <w:tcPr>
      <w:shd w:val="clear" w:color="auto" w:fill="ECE6F6" w:themeFill="accent1"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C1E9" w:themeFill="accent1" w:themeFillTint="3F"/>
      </w:tcPr>
    </w:tblStylePr>
    <w:tblStylePr w:type="band1Horz">
      <w:tblPr/>
      <w:tcPr>
        <w:shd w:val="clear" w:color="auto" w:fill="DACDED" w:themeFill="accent1" w:themeFillTint="33"/>
      </w:tcPr>
    </w:tblStylePr>
  </w:style>
  <w:style w:type="table" w:styleId="ColorfulList-Accent2">
    <w:name w:val="Colorful List Accent 2"/>
    <w:basedOn w:val="TableNormal"/>
    <w:uiPriority w:val="72"/>
    <w:rsid w:val="00DD5DC6"/>
    <w:rPr>
      <w:color w:val="000000" w:themeColor="text1"/>
    </w:rPr>
    <w:tblPr>
      <w:tblStyleRowBandSize w:val="1"/>
      <w:tblStyleColBandSize w:val="1"/>
    </w:tblPr>
    <w:tcPr>
      <w:shd w:val="clear" w:color="auto" w:fill="FFE0EA" w:themeFill="accent2"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1CC" w:themeFill="accent2" w:themeFillTint="3F"/>
      </w:tcPr>
    </w:tblStylePr>
    <w:tblStylePr w:type="band1Horz">
      <w:tblPr/>
      <w:tcPr>
        <w:shd w:val="clear" w:color="auto" w:fill="FFC0D6" w:themeFill="accent2" w:themeFillTint="33"/>
      </w:tcPr>
    </w:tblStylePr>
  </w:style>
  <w:style w:type="table" w:styleId="ColorfulList-Accent3">
    <w:name w:val="Colorful List Accent 3"/>
    <w:basedOn w:val="TableNormal"/>
    <w:uiPriority w:val="72"/>
    <w:rsid w:val="00DD5DC6"/>
    <w:rPr>
      <w:color w:val="000000" w:themeColor="text1"/>
    </w:rPr>
    <w:tblPr>
      <w:tblStyleRowBandSize w:val="1"/>
      <w:tblStyleColBandSize w:val="1"/>
    </w:tblPr>
    <w:tcPr>
      <w:shd w:val="clear" w:color="auto" w:fill="FEDFFA" w:themeFill="accent3" w:themeFillTint="19"/>
    </w:tcPr>
    <w:tblStylePr w:type="firstRow">
      <w:rPr>
        <w:b/>
        <w:bCs/>
        <w:color w:val="FFFFFF" w:themeColor="background1"/>
      </w:rPr>
      <w:tblPr/>
      <w:tcPr>
        <w:tcBorders>
          <w:bottom w:val="single" w:sz="12" w:space="0" w:color="FFFFFF" w:themeColor="background1"/>
        </w:tcBorders>
        <w:shd w:val="clear" w:color="auto" w:fill="005743" w:themeFill="accent4" w:themeFillShade="CC"/>
      </w:tcPr>
    </w:tblStylePr>
    <w:tblStylePr w:type="lastRow">
      <w:rPr>
        <w:b/>
        <w:bCs/>
        <w:color w:val="00574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AFF3" w:themeFill="accent3" w:themeFillTint="3F"/>
      </w:tcPr>
    </w:tblStylePr>
    <w:tblStylePr w:type="band1Horz">
      <w:tblPr/>
      <w:tcPr>
        <w:shd w:val="clear" w:color="auto" w:fill="FDBFF6" w:themeFill="accent3" w:themeFillTint="33"/>
      </w:tcPr>
    </w:tblStylePr>
  </w:style>
  <w:style w:type="table" w:styleId="ColorfulList-Accent4">
    <w:name w:val="Colorful List Accent 4"/>
    <w:basedOn w:val="TableNormal"/>
    <w:uiPriority w:val="72"/>
    <w:rsid w:val="00DD5DC6"/>
    <w:rPr>
      <w:color w:val="000000" w:themeColor="text1"/>
    </w:rPr>
    <w:tblPr>
      <w:tblStyleRowBandSize w:val="1"/>
      <w:tblStyleColBandSize w:val="1"/>
    </w:tblPr>
    <w:tcPr>
      <w:shd w:val="clear" w:color="auto" w:fill="D7FFF6" w:themeFill="accent4" w:themeFillTint="19"/>
    </w:tcPr>
    <w:tblStylePr w:type="firstRow">
      <w:rPr>
        <w:b/>
        <w:bCs/>
        <w:color w:val="FFFFFF" w:themeColor="background1"/>
      </w:rPr>
      <w:tblPr/>
      <w:tcPr>
        <w:tcBorders>
          <w:bottom w:val="single" w:sz="12" w:space="0" w:color="FFFFFF" w:themeColor="background1"/>
        </w:tcBorders>
        <w:shd w:val="clear" w:color="auto" w:fill="8D047D" w:themeFill="accent3" w:themeFillShade="CC"/>
      </w:tcPr>
    </w:tblStylePr>
    <w:tblStylePr w:type="lastRow">
      <w:rPr>
        <w:b/>
        <w:bCs/>
        <w:color w:val="8D047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FFE8" w:themeFill="accent4" w:themeFillTint="3F"/>
      </w:tcPr>
    </w:tblStylePr>
    <w:tblStylePr w:type="band1Horz">
      <w:tblPr/>
      <w:tcPr>
        <w:shd w:val="clear" w:color="auto" w:fill="AEFFED" w:themeFill="accent4" w:themeFillTint="33"/>
      </w:tcPr>
    </w:tblStylePr>
  </w:style>
  <w:style w:type="table" w:styleId="ColorfulList-Accent5">
    <w:name w:val="Colorful List Accent 5"/>
    <w:basedOn w:val="TableNormal"/>
    <w:uiPriority w:val="72"/>
    <w:rsid w:val="00DD5DC6"/>
    <w:rPr>
      <w:color w:val="000000" w:themeColor="text1"/>
    </w:rPr>
    <w:tblPr>
      <w:tblStyleRowBandSize w:val="1"/>
      <w:tblStyleColBandSize w:val="1"/>
    </w:tblPr>
    <w:tcPr>
      <w:shd w:val="clear" w:color="auto" w:fill="F4FFDF" w:themeFill="accent5" w:themeFillTint="19"/>
    </w:tcPr>
    <w:tblStylePr w:type="firstRow">
      <w:rPr>
        <w:b/>
        <w:bCs/>
        <w:color w:val="FFFFFF" w:themeColor="background1"/>
      </w:rPr>
      <w:tblPr/>
      <w:tcPr>
        <w:tcBorders>
          <w:bottom w:val="single" w:sz="12" w:space="0" w:color="FFFFFF" w:themeColor="background1"/>
        </w:tcBorders>
        <w:shd w:val="clear" w:color="auto" w:fill="CC6000" w:themeFill="accent6" w:themeFillShade="CC"/>
      </w:tcPr>
    </w:tblStylePr>
    <w:tblStylePr w:type="lastRow">
      <w:rPr>
        <w:b/>
        <w:bCs/>
        <w:color w:val="CC60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5" w:themeFillTint="3F"/>
      </w:tcPr>
    </w:tblStylePr>
    <w:tblStylePr w:type="band1Horz">
      <w:tblPr/>
      <w:tcPr>
        <w:shd w:val="clear" w:color="auto" w:fill="E8FFBD" w:themeFill="accent5" w:themeFillTint="33"/>
      </w:tcPr>
    </w:tblStylePr>
  </w:style>
  <w:style w:type="table" w:styleId="ColorfulList-Accent6">
    <w:name w:val="Colorful List Accent 6"/>
    <w:basedOn w:val="TableNormal"/>
    <w:uiPriority w:val="72"/>
    <w:rsid w:val="00DD5DC6"/>
    <w:rPr>
      <w:color w:val="000000" w:themeColor="text1"/>
    </w:rPr>
    <w:tblPr>
      <w:tblStyleRowBandSize w:val="1"/>
      <w:tblStyleColBandSize w:val="1"/>
    </w:tblPr>
    <w:tcPr>
      <w:shd w:val="clear" w:color="auto" w:fill="FFF1E6" w:themeFill="accent6" w:themeFillTint="19"/>
    </w:tcPr>
    <w:tblStylePr w:type="firstRow">
      <w:rPr>
        <w:b/>
        <w:bCs/>
        <w:color w:val="FFFFFF" w:themeColor="background1"/>
      </w:rPr>
      <w:tblPr/>
      <w:tcPr>
        <w:tcBorders>
          <w:bottom w:val="single" w:sz="12" w:space="0" w:color="FFFFFF" w:themeColor="background1"/>
        </w:tcBorders>
        <w:shd w:val="clear" w:color="auto" w:fill="619300" w:themeFill="accent5" w:themeFillShade="CC"/>
      </w:tcPr>
    </w:tblStylePr>
    <w:tblStylePr w:type="lastRow">
      <w:rPr>
        <w:b/>
        <w:bCs/>
        <w:color w:val="6193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DC0" w:themeFill="accent6" w:themeFillTint="3F"/>
      </w:tcPr>
    </w:tblStylePr>
    <w:tblStylePr w:type="band1Horz">
      <w:tblPr/>
      <w:tcPr>
        <w:shd w:val="clear" w:color="auto" w:fill="FFE4CC" w:themeFill="accent6" w:themeFillTint="33"/>
      </w:tcPr>
    </w:tblStylePr>
  </w:style>
  <w:style w:type="table" w:styleId="ColorfulShading">
    <w:name w:val="Colorful Shading"/>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4F2D7F" w:themeColor="accent1"/>
        <w:bottom w:val="single" w:sz="4" w:space="0" w:color="4F2D7F" w:themeColor="accent1"/>
        <w:right w:val="single" w:sz="4" w:space="0" w:color="4F2D7F" w:themeColor="accent1"/>
        <w:insideH w:val="single" w:sz="4" w:space="0" w:color="FFFFFF" w:themeColor="background1"/>
        <w:insideV w:val="single" w:sz="4" w:space="0" w:color="FFFFFF" w:themeColor="background1"/>
      </w:tblBorders>
    </w:tblPr>
    <w:tcPr>
      <w:shd w:val="clear" w:color="auto" w:fill="ECE6F6" w:themeFill="accent1"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1B4C" w:themeFill="accent1" w:themeFillShade="99"/>
      </w:tcPr>
    </w:tblStylePr>
    <w:tblStylePr w:type="firstCol">
      <w:rPr>
        <w:color w:val="FFFFFF" w:themeColor="background1"/>
      </w:rPr>
      <w:tblPr/>
      <w:tcPr>
        <w:tcBorders>
          <w:top w:val="nil"/>
          <w:left w:val="nil"/>
          <w:bottom w:val="nil"/>
          <w:right w:val="nil"/>
          <w:insideH w:val="single" w:sz="4" w:space="0" w:color="2F1B4C" w:themeColor="accent1" w:themeShade="99"/>
          <w:insideV w:val="nil"/>
        </w:tcBorders>
        <w:shd w:val="clear" w:color="auto" w:fill="2F1B4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F1B4C" w:themeFill="accent1" w:themeFillShade="99"/>
      </w:tcPr>
    </w:tblStylePr>
    <w:tblStylePr w:type="band1Vert">
      <w:tblPr/>
      <w:tcPr>
        <w:shd w:val="clear" w:color="auto" w:fill="B59BDB" w:themeFill="accent1" w:themeFillTint="66"/>
      </w:tcPr>
    </w:tblStylePr>
    <w:tblStylePr w:type="band1Horz">
      <w:tblPr/>
      <w:tcPr>
        <w:shd w:val="clear" w:color="auto" w:fill="A382D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C30045" w:themeColor="accent2"/>
        <w:bottom w:val="single" w:sz="4" w:space="0" w:color="C30045" w:themeColor="accent2"/>
        <w:right w:val="single" w:sz="4" w:space="0" w:color="C30045" w:themeColor="accent2"/>
        <w:insideH w:val="single" w:sz="4" w:space="0" w:color="FFFFFF" w:themeColor="background1"/>
        <w:insideV w:val="single" w:sz="4" w:space="0" w:color="FFFFFF" w:themeColor="background1"/>
      </w:tblBorders>
    </w:tblPr>
    <w:tcPr>
      <w:shd w:val="clear" w:color="auto" w:fill="FFE0EA" w:themeFill="accent2"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0029" w:themeFill="accent2" w:themeFillShade="99"/>
      </w:tcPr>
    </w:tblStylePr>
    <w:tblStylePr w:type="firstCol">
      <w:rPr>
        <w:color w:val="FFFFFF" w:themeColor="background1"/>
      </w:rPr>
      <w:tblPr/>
      <w:tcPr>
        <w:tcBorders>
          <w:top w:val="nil"/>
          <w:left w:val="nil"/>
          <w:bottom w:val="nil"/>
          <w:right w:val="nil"/>
          <w:insideH w:val="single" w:sz="4" w:space="0" w:color="750029" w:themeColor="accent2" w:themeShade="99"/>
          <w:insideV w:val="nil"/>
        </w:tcBorders>
        <w:shd w:val="clear" w:color="auto" w:fill="75002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0029" w:themeFill="accent2" w:themeFillShade="99"/>
      </w:tcPr>
    </w:tblStylePr>
    <w:tblStylePr w:type="band1Vert">
      <w:tblPr/>
      <w:tcPr>
        <w:shd w:val="clear" w:color="auto" w:fill="FF81AD" w:themeFill="accent2" w:themeFillTint="66"/>
      </w:tcPr>
    </w:tblStylePr>
    <w:tblStylePr w:type="band1Horz">
      <w:tblPr/>
      <w:tcPr>
        <w:shd w:val="clear" w:color="auto" w:fill="FF629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5DC6"/>
    <w:rPr>
      <w:color w:val="000000" w:themeColor="text1"/>
    </w:rPr>
    <w:tblPr>
      <w:tblStyleRowBandSize w:val="1"/>
      <w:tblStyleColBandSize w:val="1"/>
      <w:tblBorders>
        <w:top w:val="single" w:sz="24" w:space="0" w:color="006D55" w:themeColor="accent4"/>
        <w:left w:val="single" w:sz="4" w:space="0" w:color="B1059D" w:themeColor="accent3"/>
        <w:bottom w:val="single" w:sz="4" w:space="0" w:color="B1059D" w:themeColor="accent3"/>
        <w:right w:val="single" w:sz="4" w:space="0" w:color="B1059D" w:themeColor="accent3"/>
        <w:insideH w:val="single" w:sz="4" w:space="0" w:color="FFFFFF" w:themeColor="background1"/>
        <w:insideV w:val="single" w:sz="4" w:space="0" w:color="FFFFFF" w:themeColor="background1"/>
      </w:tblBorders>
    </w:tblPr>
    <w:tcPr>
      <w:shd w:val="clear" w:color="auto" w:fill="FEDFFA" w:themeFill="accent3" w:themeFillTint="19"/>
    </w:tcPr>
    <w:tblStylePr w:type="firstRow">
      <w:rPr>
        <w:b/>
        <w:bCs/>
      </w:rPr>
      <w:tblPr/>
      <w:tcPr>
        <w:tcBorders>
          <w:top w:val="nil"/>
          <w:left w:val="nil"/>
          <w:bottom w:val="single" w:sz="24" w:space="0" w:color="006D5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35D" w:themeFill="accent3" w:themeFillShade="99"/>
      </w:tcPr>
    </w:tblStylePr>
    <w:tblStylePr w:type="firstCol">
      <w:rPr>
        <w:color w:val="FFFFFF" w:themeColor="background1"/>
      </w:rPr>
      <w:tblPr/>
      <w:tcPr>
        <w:tcBorders>
          <w:top w:val="nil"/>
          <w:left w:val="nil"/>
          <w:bottom w:val="nil"/>
          <w:right w:val="nil"/>
          <w:insideH w:val="single" w:sz="4" w:space="0" w:color="69035D" w:themeColor="accent3" w:themeShade="99"/>
          <w:insideV w:val="nil"/>
        </w:tcBorders>
        <w:shd w:val="clear" w:color="auto" w:fill="69035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9035D" w:themeFill="accent3" w:themeFillShade="99"/>
      </w:tcPr>
    </w:tblStylePr>
    <w:tblStylePr w:type="band1Vert">
      <w:tblPr/>
      <w:tcPr>
        <w:shd w:val="clear" w:color="auto" w:fill="FB7FEC" w:themeFill="accent3" w:themeFillTint="66"/>
      </w:tcPr>
    </w:tblStylePr>
    <w:tblStylePr w:type="band1Horz">
      <w:tblPr/>
      <w:tcPr>
        <w:shd w:val="clear" w:color="auto" w:fill="FA5FE8" w:themeFill="accent3" w:themeFillTint="7F"/>
      </w:tcPr>
    </w:tblStylePr>
  </w:style>
  <w:style w:type="table" w:styleId="ColorfulShading-Accent4">
    <w:name w:val="Colorful Shading Accent 4"/>
    <w:basedOn w:val="TableNormal"/>
    <w:uiPriority w:val="71"/>
    <w:rsid w:val="00DD5DC6"/>
    <w:rPr>
      <w:color w:val="000000" w:themeColor="text1"/>
    </w:rPr>
    <w:tblPr>
      <w:tblStyleRowBandSize w:val="1"/>
      <w:tblStyleColBandSize w:val="1"/>
      <w:tblBorders>
        <w:top w:val="single" w:sz="24" w:space="0" w:color="B1059D" w:themeColor="accent3"/>
        <w:left w:val="single" w:sz="4" w:space="0" w:color="006D55" w:themeColor="accent4"/>
        <w:bottom w:val="single" w:sz="4" w:space="0" w:color="006D55" w:themeColor="accent4"/>
        <w:right w:val="single" w:sz="4" w:space="0" w:color="006D55" w:themeColor="accent4"/>
        <w:insideH w:val="single" w:sz="4" w:space="0" w:color="FFFFFF" w:themeColor="background1"/>
        <w:insideV w:val="single" w:sz="4" w:space="0" w:color="FFFFFF" w:themeColor="background1"/>
      </w:tblBorders>
    </w:tblPr>
    <w:tcPr>
      <w:shd w:val="clear" w:color="auto" w:fill="D7FFF6" w:themeFill="accent4" w:themeFillTint="19"/>
    </w:tcPr>
    <w:tblStylePr w:type="firstRow">
      <w:rPr>
        <w:b/>
        <w:bCs/>
      </w:rPr>
      <w:tblPr/>
      <w:tcPr>
        <w:tcBorders>
          <w:top w:val="nil"/>
          <w:left w:val="nil"/>
          <w:bottom w:val="single" w:sz="24" w:space="0" w:color="B1059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132" w:themeFill="accent4" w:themeFillShade="99"/>
      </w:tcPr>
    </w:tblStylePr>
    <w:tblStylePr w:type="firstCol">
      <w:rPr>
        <w:color w:val="FFFFFF" w:themeColor="background1"/>
      </w:rPr>
      <w:tblPr/>
      <w:tcPr>
        <w:tcBorders>
          <w:top w:val="nil"/>
          <w:left w:val="nil"/>
          <w:bottom w:val="nil"/>
          <w:right w:val="nil"/>
          <w:insideH w:val="single" w:sz="4" w:space="0" w:color="004132" w:themeColor="accent4" w:themeShade="99"/>
          <w:insideV w:val="nil"/>
        </w:tcBorders>
        <w:shd w:val="clear" w:color="auto" w:fill="00413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132" w:themeFill="accent4" w:themeFillShade="99"/>
      </w:tcPr>
    </w:tblStylePr>
    <w:tblStylePr w:type="band1Vert">
      <w:tblPr/>
      <w:tcPr>
        <w:shd w:val="clear" w:color="auto" w:fill="5EFFDB" w:themeFill="accent4" w:themeFillTint="66"/>
      </w:tcPr>
    </w:tblStylePr>
    <w:tblStylePr w:type="band1Horz">
      <w:tblPr/>
      <w:tcPr>
        <w:shd w:val="clear" w:color="auto" w:fill="37FF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5DC6"/>
    <w:rPr>
      <w:color w:val="000000" w:themeColor="text1"/>
    </w:rPr>
    <w:tblPr>
      <w:tblStyleRowBandSize w:val="1"/>
      <w:tblStyleColBandSize w:val="1"/>
      <w:tblBorders>
        <w:top w:val="single" w:sz="24" w:space="0" w:color="FF7900" w:themeColor="accent6"/>
        <w:left w:val="single" w:sz="4" w:space="0" w:color="7AB800" w:themeColor="accent5"/>
        <w:bottom w:val="single" w:sz="4" w:space="0" w:color="7AB800" w:themeColor="accent5"/>
        <w:right w:val="single" w:sz="4" w:space="0" w:color="7AB800" w:themeColor="accent5"/>
        <w:insideH w:val="single" w:sz="4" w:space="0" w:color="FFFFFF" w:themeColor="background1"/>
        <w:insideV w:val="single" w:sz="4" w:space="0" w:color="FFFFFF" w:themeColor="background1"/>
      </w:tblBorders>
    </w:tblPr>
    <w:tcPr>
      <w:shd w:val="clear" w:color="auto" w:fill="F4FFDF" w:themeFill="accent5" w:themeFillTint="19"/>
    </w:tcPr>
    <w:tblStylePr w:type="firstRow">
      <w:rPr>
        <w:b/>
        <w:bCs/>
      </w:rPr>
      <w:tblPr/>
      <w:tcPr>
        <w:tcBorders>
          <w:top w:val="nil"/>
          <w:left w:val="nil"/>
          <w:bottom w:val="single" w:sz="24" w:space="0" w:color="FF79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5" w:themeFillShade="99"/>
      </w:tcPr>
    </w:tblStylePr>
    <w:tblStylePr w:type="firstCol">
      <w:rPr>
        <w:color w:val="FFFFFF" w:themeColor="background1"/>
      </w:rPr>
      <w:tblPr/>
      <w:tcPr>
        <w:tcBorders>
          <w:top w:val="nil"/>
          <w:left w:val="nil"/>
          <w:bottom w:val="nil"/>
          <w:right w:val="nil"/>
          <w:insideH w:val="single" w:sz="4" w:space="0" w:color="496E00" w:themeColor="accent5" w:themeShade="99"/>
          <w:insideV w:val="nil"/>
        </w:tcBorders>
        <w:shd w:val="clear" w:color="auto" w:fill="496E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5" w:themeFillShade="99"/>
      </w:tcPr>
    </w:tblStylePr>
    <w:tblStylePr w:type="band1Vert">
      <w:tblPr/>
      <w:tcPr>
        <w:shd w:val="clear" w:color="auto" w:fill="D2FF7C" w:themeFill="accent5" w:themeFillTint="66"/>
      </w:tcPr>
    </w:tblStylePr>
    <w:tblStylePr w:type="band1Horz">
      <w:tblPr/>
      <w:tcPr>
        <w:shd w:val="clear" w:color="auto" w:fill="C8FF5C"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5DC6"/>
    <w:rPr>
      <w:color w:val="000000" w:themeColor="text1"/>
    </w:rPr>
    <w:tblPr>
      <w:tblStyleRowBandSize w:val="1"/>
      <w:tblStyleColBandSize w:val="1"/>
      <w:tblBorders>
        <w:top w:val="single" w:sz="24" w:space="0" w:color="7AB800" w:themeColor="accent5"/>
        <w:left w:val="single" w:sz="4" w:space="0" w:color="FF7900" w:themeColor="accent6"/>
        <w:bottom w:val="single" w:sz="4" w:space="0" w:color="FF7900" w:themeColor="accent6"/>
        <w:right w:val="single" w:sz="4" w:space="0" w:color="FF7900" w:themeColor="accent6"/>
        <w:insideH w:val="single" w:sz="4" w:space="0" w:color="FFFFFF" w:themeColor="background1"/>
        <w:insideV w:val="single" w:sz="4" w:space="0" w:color="FFFFFF" w:themeColor="background1"/>
      </w:tblBorders>
    </w:tblPr>
    <w:tcPr>
      <w:shd w:val="clear" w:color="auto" w:fill="FFF1E6" w:themeFill="accent6" w:themeFillTint="19"/>
    </w:tcPr>
    <w:tblStylePr w:type="firstRow">
      <w:rPr>
        <w:b/>
        <w:bCs/>
      </w:rPr>
      <w:tblPr/>
      <w:tcPr>
        <w:tcBorders>
          <w:top w:val="nil"/>
          <w:left w:val="nil"/>
          <w:bottom w:val="single" w:sz="24" w:space="0" w:color="7AB8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800" w:themeFill="accent6" w:themeFillShade="99"/>
      </w:tcPr>
    </w:tblStylePr>
    <w:tblStylePr w:type="firstCol">
      <w:rPr>
        <w:color w:val="FFFFFF" w:themeColor="background1"/>
      </w:rPr>
      <w:tblPr/>
      <w:tcPr>
        <w:tcBorders>
          <w:top w:val="nil"/>
          <w:left w:val="nil"/>
          <w:bottom w:val="nil"/>
          <w:right w:val="nil"/>
          <w:insideH w:val="single" w:sz="4" w:space="0" w:color="994800" w:themeColor="accent6" w:themeShade="99"/>
          <w:insideV w:val="nil"/>
        </w:tcBorders>
        <w:shd w:val="clear" w:color="auto" w:fill="9948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4800" w:themeFill="accent6" w:themeFillShade="99"/>
      </w:tcPr>
    </w:tblStylePr>
    <w:tblStylePr w:type="band1Vert">
      <w:tblPr/>
      <w:tcPr>
        <w:shd w:val="clear" w:color="auto" w:fill="FFC999" w:themeFill="accent6" w:themeFillTint="66"/>
      </w:tcPr>
    </w:tblStylePr>
    <w:tblStylePr w:type="band1Horz">
      <w:tblPr/>
      <w:tcPr>
        <w:shd w:val="clear" w:color="auto" w:fill="FFBC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rsid w:val="00DD5DC6"/>
    <w:rPr>
      <w:sz w:val="16"/>
      <w:szCs w:val="16"/>
      <w:lang w:val="en-US"/>
    </w:rPr>
  </w:style>
  <w:style w:type="paragraph" w:styleId="CommentText">
    <w:name w:val="annotation text"/>
    <w:basedOn w:val="Normal"/>
    <w:link w:val="CommentTextChar"/>
    <w:rsid w:val="00DD5DC6"/>
    <w:rPr>
      <w:sz w:val="20"/>
    </w:rPr>
  </w:style>
  <w:style w:type="character" w:customStyle="1" w:styleId="CommentTextChar">
    <w:name w:val="Comment Text Char"/>
    <w:basedOn w:val="DefaultParagraphFont"/>
    <w:link w:val="CommentText"/>
    <w:rsid w:val="00DD5DC6"/>
    <w:rPr>
      <w:rFonts w:ascii="Garamond" w:hAnsi="Garamond" w:cs="Arial"/>
      <w:lang w:val="en-US"/>
    </w:rPr>
  </w:style>
  <w:style w:type="paragraph" w:styleId="CommentSubject">
    <w:name w:val="annotation subject"/>
    <w:basedOn w:val="CommentText"/>
    <w:next w:val="CommentText"/>
    <w:link w:val="CommentSubjectChar"/>
    <w:rsid w:val="00DD5DC6"/>
    <w:rPr>
      <w:b/>
      <w:bCs/>
    </w:rPr>
  </w:style>
  <w:style w:type="character" w:customStyle="1" w:styleId="CommentSubjectChar">
    <w:name w:val="Comment Subject Char"/>
    <w:basedOn w:val="CommentTextChar"/>
    <w:link w:val="CommentSubject"/>
    <w:rsid w:val="00DD5DC6"/>
    <w:rPr>
      <w:rFonts w:ascii="Garamond" w:hAnsi="Garamond" w:cs="Arial"/>
      <w:b/>
      <w:bCs/>
      <w:lang w:val="en-US"/>
    </w:rPr>
  </w:style>
  <w:style w:type="table" w:styleId="DarkList">
    <w:name w:val="Dark List"/>
    <w:basedOn w:val="TableNormal"/>
    <w:uiPriority w:val="70"/>
    <w:rsid w:val="00DD5DC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5DC6"/>
    <w:rPr>
      <w:color w:val="FFFFFF" w:themeColor="background1"/>
    </w:rPr>
    <w:tblPr>
      <w:tblStyleRowBandSize w:val="1"/>
      <w:tblStyleColBandSize w:val="1"/>
    </w:tblPr>
    <w:tcPr>
      <w:shd w:val="clear" w:color="auto" w:fill="4F2D7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163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215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215E" w:themeFill="accent1" w:themeFillShade="BF"/>
      </w:tcPr>
    </w:tblStylePr>
    <w:tblStylePr w:type="band1Vert">
      <w:tblPr/>
      <w:tcPr>
        <w:tcBorders>
          <w:top w:val="nil"/>
          <w:left w:val="nil"/>
          <w:bottom w:val="nil"/>
          <w:right w:val="nil"/>
          <w:insideH w:val="nil"/>
          <w:insideV w:val="nil"/>
        </w:tcBorders>
        <w:shd w:val="clear" w:color="auto" w:fill="3A215E" w:themeFill="accent1" w:themeFillShade="BF"/>
      </w:tcPr>
    </w:tblStylePr>
    <w:tblStylePr w:type="band1Horz">
      <w:tblPr/>
      <w:tcPr>
        <w:tcBorders>
          <w:top w:val="nil"/>
          <w:left w:val="nil"/>
          <w:bottom w:val="nil"/>
          <w:right w:val="nil"/>
          <w:insideH w:val="nil"/>
          <w:insideV w:val="nil"/>
        </w:tcBorders>
        <w:shd w:val="clear" w:color="auto" w:fill="3A215E" w:themeFill="accent1" w:themeFillShade="BF"/>
      </w:tcPr>
    </w:tblStylePr>
  </w:style>
  <w:style w:type="table" w:styleId="DarkList-Accent2">
    <w:name w:val="Dark List Accent 2"/>
    <w:basedOn w:val="TableNormal"/>
    <w:uiPriority w:val="70"/>
    <w:rsid w:val="00DD5DC6"/>
    <w:rPr>
      <w:color w:val="FFFFFF" w:themeColor="background1"/>
    </w:rPr>
    <w:tblPr>
      <w:tblStyleRowBandSize w:val="1"/>
      <w:tblStyleColBandSize w:val="1"/>
    </w:tblPr>
    <w:tcPr>
      <w:shd w:val="clear" w:color="auto" w:fill="C3004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002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003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0033" w:themeFill="accent2" w:themeFillShade="BF"/>
      </w:tcPr>
    </w:tblStylePr>
    <w:tblStylePr w:type="band1Vert">
      <w:tblPr/>
      <w:tcPr>
        <w:tcBorders>
          <w:top w:val="nil"/>
          <w:left w:val="nil"/>
          <w:bottom w:val="nil"/>
          <w:right w:val="nil"/>
          <w:insideH w:val="nil"/>
          <w:insideV w:val="nil"/>
        </w:tcBorders>
        <w:shd w:val="clear" w:color="auto" w:fill="920033" w:themeFill="accent2" w:themeFillShade="BF"/>
      </w:tcPr>
    </w:tblStylePr>
    <w:tblStylePr w:type="band1Horz">
      <w:tblPr/>
      <w:tcPr>
        <w:tcBorders>
          <w:top w:val="nil"/>
          <w:left w:val="nil"/>
          <w:bottom w:val="nil"/>
          <w:right w:val="nil"/>
          <w:insideH w:val="nil"/>
          <w:insideV w:val="nil"/>
        </w:tcBorders>
        <w:shd w:val="clear" w:color="auto" w:fill="920033" w:themeFill="accent2" w:themeFillShade="BF"/>
      </w:tcPr>
    </w:tblStylePr>
  </w:style>
  <w:style w:type="table" w:styleId="DarkList-Accent3">
    <w:name w:val="Dark List Accent 3"/>
    <w:basedOn w:val="TableNormal"/>
    <w:uiPriority w:val="70"/>
    <w:rsid w:val="00DD5DC6"/>
    <w:rPr>
      <w:color w:val="FFFFFF" w:themeColor="background1"/>
    </w:rPr>
    <w:tblPr>
      <w:tblStyleRowBandSize w:val="1"/>
      <w:tblStyleColBandSize w:val="1"/>
    </w:tblPr>
    <w:tcPr>
      <w:shd w:val="clear" w:color="auto" w:fill="B1059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24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037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0375" w:themeFill="accent3" w:themeFillShade="BF"/>
      </w:tcPr>
    </w:tblStylePr>
    <w:tblStylePr w:type="band1Vert">
      <w:tblPr/>
      <w:tcPr>
        <w:tcBorders>
          <w:top w:val="nil"/>
          <w:left w:val="nil"/>
          <w:bottom w:val="nil"/>
          <w:right w:val="nil"/>
          <w:insideH w:val="nil"/>
          <w:insideV w:val="nil"/>
        </w:tcBorders>
        <w:shd w:val="clear" w:color="auto" w:fill="840375" w:themeFill="accent3" w:themeFillShade="BF"/>
      </w:tcPr>
    </w:tblStylePr>
    <w:tblStylePr w:type="band1Horz">
      <w:tblPr/>
      <w:tcPr>
        <w:tcBorders>
          <w:top w:val="nil"/>
          <w:left w:val="nil"/>
          <w:bottom w:val="nil"/>
          <w:right w:val="nil"/>
          <w:insideH w:val="nil"/>
          <w:insideV w:val="nil"/>
        </w:tcBorders>
        <w:shd w:val="clear" w:color="auto" w:fill="840375" w:themeFill="accent3" w:themeFillShade="BF"/>
      </w:tcPr>
    </w:tblStylePr>
  </w:style>
  <w:style w:type="table" w:styleId="DarkList-Accent4">
    <w:name w:val="Dark List Accent 4"/>
    <w:basedOn w:val="TableNormal"/>
    <w:uiPriority w:val="70"/>
    <w:rsid w:val="00DD5DC6"/>
    <w:rPr>
      <w:color w:val="FFFFFF" w:themeColor="background1"/>
    </w:rPr>
    <w:tblPr>
      <w:tblStyleRowBandSize w:val="1"/>
      <w:tblStyleColBandSize w:val="1"/>
    </w:tblPr>
    <w:tcPr>
      <w:shd w:val="clear" w:color="auto" w:fill="006D5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62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513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513F" w:themeFill="accent4" w:themeFillShade="BF"/>
      </w:tcPr>
    </w:tblStylePr>
    <w:tblStylePr w:type="band1Vert">
      <w:tblPr/>
      <w:tcPr>
        <w:tcBorders>
          <w:top w:val="nil"/>
          <w:left w:val="nil"/>
          <w:bottom w:val="nil"/>
          <w:right w:val="nil"/>
          <w:insideH w:val="nil"/>
          <w:insideV w:val="nil"/>
        </w:tcBorders>
        <w:shd w:val="clear" w:color="auto" w:fill="00513F" w:themeFill="accent4" w:themeFillShade="BF"/>
      </w:tcPr>
    </w:tblStylePr>
    <w:tblStylePr w:type="band1Horz">
      <w:tblPr/>
      <w:tcPr>
        <w:tcBorders>
          <w:top w:val="nil"/>
          <w:left w:val="nil"/>
          <w:bottom w:val="nil"/>
          <w:right w:val="nil"/>
          <w:insideH w:val="nil"/>
          <w:insideV w:val="nil"/>
        </w:tcBorders>
        <w:shd w:val="clear" w:color="auto" w:fill="00513F" w:themeFill="accent4" w:themeFillShade="BF"/>
      </w:tcPr>
    </w:tblStylePr>
  </w:style>
  <w:style w:type="table" w:styleId="DarkList-Accent5">
    <w:name w:val="Dark List Accent 5"/>
    <w:basedOn w:val="TableNormal"/>
    <w:uiPriority w:val="70"/>
    <w:rsid w:val="00DD5DC6"/>
    <w:rPr>
      <w:color w:val="FFFFFF" w:themeColor="background1"/>
    </w:rPr>
    <w:tblPr>
      <w:tblStyleRowBandSize w:val="1"/>
      <w:tblStyleColBandSize w:val="1"/>
    </w:tblPr>
    <w:tcPr>
      <w:shd w:val="clear" w:color="auto" w:fill="7AB8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5" w:themeFillShade="BF"/>
      </w:tcPr>
    </w:tblStylePr>
    <w:tblStylePr w:type="band1Vert">
      <w:tblPr/>
      <w:tcPr>
        <w:tcBorders>
          <w:top w:val="nil"/>
          <w:left w:val="nil"/>
          <w:bottom w:val="nil"/>
          <w:right w:val="nil"/>
          <w:insideH w:val="nil"/>
          <w:insideV w:val="nil"/>
        </w:tcBorders>
        <w:shd w:val="clear" w:color="auto" w:fill="5B8900" w:themeFill="accent5" w:themeFillShade="BF"/>
      </w:tcPr>
    </w:tblStylePr>
    <w:tblStylePr w:type="band1Horz">
      <w:tblPr/>
      <w:tcPr>
        <w:tcBorders>
          <w:top w:val="nil"/>
          <w:left w:val="nil"/>
          <w:bottom w:val="nil"/>
          <w:right w:val="nil"/>
          <w:insideH w:val="nil"/>
          <w:insideV w:val="nil"/>
        </w:tcBorders>
        <w:shd w:val="clear" w:color="auto" w:fill="5B8900" w:themeFill="accent5" w:themeFillShade="BF"/>
      </w:tcPr>
    </w:tblStylePr>
  </w:style>
  <w:style w:type="table" w:styleId="DarkList-Accent6">
    <w:name w:val="Dark List Accent 6"/>
    <w:basedOn w:val="TableNormal"/>
    <w:uiPriority w:val="70"/>
    <w:rsid w:val="00DD5DC6"/>
    <w:rPr>
      <w:color w:val="FFFFFF" w:themeColor="background1"/>
    </w:rPr>
    <w:tblPr>
      <w:tblStyleRowBandSize w:val="1"/>
      <w:tblStyleColBandSize w:val="1"/>
    </w:tblPr>
    <w:tcPr>
      <w:shd w:val="clear" w:color="auto" w:fill="FF79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C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5A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5A00" w:themeFill="accent6" w:themeFillShade="BF"/>
      </w:tcPr>
    </w:tblStylePr>
    <w:tblStylePr w:type="band1Vert">
      <w:tblPr/>
      <w:tcPr>
        <w:tcBorders>
          <w:top w:val="nil"/>
          <w:left w:val="nil"/>
          <w:bottom w:val="nil"/>
          <w:right w:val="nil"/>
          <w:insideH w:val="nil"/>
          <w:insideV w:val="nil"/>
        </w:tcBorders>
        <w:shd w:val="clear" w:color="auto" w:fill="BF5A00" w:themeFill="accent6" w:themeFillShade="BF"/>
      </w:tcPr>
    </w:tblStylePr>
    <w:tblStylePr w:type="band1Horz">
      <w:tblPr/>
      <w:tcPr>
        <w:tcBorders>
          <w:top w:val="nil"/>
          <w:left w:val="nil"/>
          <w:bottom w:val="nil"/>
          <w:right w:val="nil"/>
          <w:insideH w:val="nil"/>
          <w:insideV w:val="nil"/>
        </w:tcBorders>
        <w:shd w:val="clear" w:color="auto" w:fill="BF5A00" w:themeFill="accent6" w:themeFillShade="BF"/>
      </w:tcPr>
    </w:tblStylePr>
  </w:style>
  <w:style w:type="paragraph" w:styleId="Date">
    <w:name w:val="Date"/>
    <w:basedOn w:val="Normal"/>
    <w:next w:val="Normal"/>
    <w:link w:val="DateChar"/>
    <w:rsid w:val="00DD5DC6"/>
  </w:style>
  <w:style w:type="character" w:customStyle="1" w:styleId="DateChar">
    <w:name w:val="Date Char"/>
    <w:basedOn w:val="DefaultParagraphFont"/>
    <w:link w:val="Date"/>
    <w:rsid w:val="00DD5DC6"/>
    <w:rPr>
      <w:rFonts w:ascii="Garamond" w:hAnsi="Garamond" w:cs="Arial"/>
      <w:sz w:val="22"/>
      <w:lang w:val="en-US"/>
    </w:rPr>
  </w:style>
  <w:style w:type="paragraph" w:styleId="DocumentMap">
    <w:name w:val="Document Map"/>
    <w:basedOn w:val="Normal"/>
    <w:link w:val="DocumentMapChar"/>
    <w:rsid w:val="00DD5DC6"/>
    <w:rPr>
      <w:rFonts w:ascii="Tahoma" w:hAnsi="Tahoma" w:cs="Tahoma"/>
      <w:sz w:val="16"/>
      <w:szCs w:val="16"/>
    </w:rPr>
  </w:style>
  <w:style w:type="character" w:customStyle="1" w:styleId="DocumentMapChar">
    <w:name w:val="Document Map Char"/>
    <w:basedOn w:val="DefaultParagraphFont"/>
    <w:link w:val="DocumentMap"/>
    <w:rsid w:val="00DD5DC6"/>
    <w:rPr>
      <w:rFonts w:ascii="Tahoma" w:hAnsi="Tahoma" w:cs="Tahoma"/>
      <w:sz w:val="16"/>
      <w:szCs w:val="16"/>
      <w:lang w:val="en-US"/>
    </w:rPr>
  </w:style>
  <w:style w:type="paragraph" w:styleId="E-mailSignature">
    <w:name w:val="E-mail Signature"/>
    <w:basedOn w:val="Normal"/>
    <w:link w:val="E-mailSignatureChar"/>
    <w:rsid w:val="00DD5DC6"/>
  </w:style>
  <w:style w:type="character" w:customStyle="1" w:styleId="E-mailSignatureChar">
    <w:name w:val="E-mail Signature Char"/>
    <w:basedOn w:val="DefaultParagraphFont"/>
    <w:link w:val="E-mailSignature"/>
    <w:rsid w:val="00DD5DC6"/>
    <w:rPr>
      <w:rFonts w:ascii="Garamond" w:hAnsi="Garamond" w:cs="Arial"/>
      <w:sz w:val="22"/>
      <w:lang w:val="en-US"/>
    </w:rPr>
  </w:style>
  <w:style w:type="character" w:styleId="Emphasis">
    <w:name w:val="Emphasis"/>
    <w:basedOn w:val="DefaultParagraphFont"/>
    <w:rsid w:val="00DD5DC6"/>
    <w:rPr>
      <w:i/>
      <w:iCs/>
      <w:lang w:val="en-US"/>
    </w:rPr>
  </w:style>
  <w:style w:type="character" w:styleId="EndnoteReference">
    <w:name w:val="endnote reference"/>
    <w:basedOn w:val="DefaultParagraphFont"/>
    <w:rsid w:val="00DD5DC6"/>
    <w:rPr>
      <w:vertAlign w:val="superscript"/>
      <w:lang w:val="en-US"/>
    </w:rPr>
  </w:style>
  <w:style w:type="paragraph" w:styleId="EndnoteText">
    <w:name w:val="endnote text"/>
    <w:basedOn w:val="Normal"/>
    <w:link w:val="EndnoteTextChar"/>
    <w:rsid w:val="00DD5DC6"/>
    <w:rPr>
      <w:sz w:val="20"/>
    </w:rPr>
  </w:style>
  <w:style w:type="character" w:customStyle="1" w:styleId="EndnoteTextChar">
    <w:name w:val="Endnote Text Char"/>
    <w:basedOn w:val="DefaultParagraphFont"/>
    <w:link w:val="EndnoteText"/>
    <w:rsid w:val="00DD5DC6"/>
    <w:rPr>
      <w:rFonts w:ascii="Garamond" w:hAnsi="Garamond" w:cs="Arial"/>
      <w:lang w:val="en-US"/>
    </w:rPr>
  </w:style>
  <w:style w:type="paragraph" w:styleId="EnvelopeAddress">
    <w:name w:val="envelope address"/>
    <w:basedOn w:val="Normal"/>
    <w:rsid w:val="00DD5DC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DD5DC6"/>
    <w:rPr>
      <w:rFonts w:asciiTheme="majorHAnsi" w:eastAsiaTheme="majorEastAsia" w:hAnsiTheme="majorHAnsi" w:cstheme="majorBidi"/>
      <w:sz w:val="20"/>
    </w:rPr>
  </w:style>
  <w:style w:type="character" w:styleId="FollowedHyperlink">
    <w:name w:val="FollowedHyperlink"/>
    <w:basedOn w:val="DefaultParagraphFont"/>
    <w:rsid w:val="00DD5DC6"/>
    <w:rPr>
      <w:color w:val="800080" w:themeColor="followedHyperlink"/>
      <w:u w:val="single"/>
      <w:lang w:val="en-US"/>
    </w:rPr>
  </w:style>
  <w:style w:type="character" w:styleId="FootnoteReference">
    <w:name w:val="footnote reference"/>
    <w:basedOn w:val="DefaultParagraphFont"/>
    <w:rsid w:val="00DD5DC6"/>
    <w:rPr>
      <w:vertAlign w:val="superscript"/>
      <w:lang w:val="en-US"/>
    </w:rPr>
  </w:style>
  <w:style w:type="paragraph" w:styleId="FootnoteText">
    <w:name w:val="footnote text"/>
    <w:basedOn w:val="Normal"/>
    <w:link w:val="FootnoteTextChar"/>
    <w:rsid w:val="00DD5DC6"/>
    <w:rPr>
      <w:sz w:val="20"/>
    </w:rPr>
  </w:style>
  <w:style w:type="character" w:customStyle="1" w:styleId="FootnoteTextChar">
    <w:name w:val="Footnote Text Char"/>
    <w:basedOn w:val="DefaultParagraphFont"/>
    <w:link w:val="FootnoteText"/>
    <w:rsid w:val="00DD5DC6"/>
    <w:rPr>
      <w:rFonts w:ascii="Garamond" w:hAnsi="Garamond" w:cs="Arial"/>
      <w:lang w:val="en-US"/>
    </w:rPr>
  </w:style>
  <w:style w:type="character" w:styleId="HTMLAcronym">
    <w:name w:val="HTML Acronym"/>
    <w:basedOn w:val="DefaultParagraphFont"/>
    <w:rsid w:val="00DD5DC6"/>
    <w:rPr>
      <w:lang w:val="en-US"/>
    </w:rPr>
  </w:style>
  <w:style w:type="paragraph" w:styleId="HTMLAddress">
    <w:name w:val="HTML Address"/>
    <w:basedOn w:val="Normal"/>
    <w:link w:val="HTMLAddressChar"/>
    <w:rsid w:val="00DD5DC6"/>
    <w:rPr>
      <w:i/>
      <w:iCs/>
    </w:rPr>
  </w:style>
  <w:style w:type="character" w:customStyle="1" w:styleId="HTMLAddressChar">
    <w:name w:val="HTML Address Char"/>
    <w:basedOn w:val="DefaultParagraphFont"/>
    <w:link w:val="HTMLAddress"/>
    <w:rsid w:val="00DD5DC6"/>
    <w:rPr>
      <w:rFonts w:ascii="Garamond" w:hAnsi="Garamond" w:cs="Arial"/>
      <w:i/>
      <w:iCs/>
      <w:sz w:val="22"/>
      <w:lang w:val="en-US"/>
    </w:rPr>
  </w:style>
  <w:style w:type="character" w:styleId="HTMLCite">
    <w:name w:val="HTML Cite"/>
    <w:basedOn w:val="DefaultParagraphFont"/>
    <w:rsid w:val="00DD5DC6"/>
    <w:rPr>
      <w:i/>
      <w:iCs/>
      <w:lang w:val="en-US"/>
    </w:rPr>
  </w:style>
  <w:style w:type="character" w:styleId="HTMLCode">
    <w:name w:val="HTML Code"/>
    <w:basedOn w:val="DefaultParagraphFont"/>
    <w:rsid w:val="00DD5DC6"/>
    <w:rPr>
      <w:rFonts w:ascii="Consolas" w:hAnsi="Consolas"/>
      <w:sz w:val="20"/>
      <w:szCs w:val="20"/>
      <w:lang w:val="en-US"/>
    </w:rPr>
  </w:style>
  <w:style w:type="character" w:styleId="HTMLDefinition">
    <w:name w:val="HTML Definition"/>
    <w:basedOn w:val="DefaultParagraphFont"/>
    <w:rsid w:val="00DD5DC6"/>
    <w:rPr>
      <w:i/>
      <w:iCs/>
      <w:lang w:val="en-US"/>
    </w:rPr>
  </w:style>
  <w:style w:type="character" w:styleId="HTMLKeyboard">
    <w:name w:val="HTML Keyboard"/>
    <w:basedOn w:val="DefaultParagraphFont"/>
    <w:rsid w:val="00DD5DC6"/>
    <w:rPr>
      <w:rFonts w:ascii="Consolas" w:hAnsi="Consolas"/>
      <w:sz w:val="20"/>
      <w:szCs w:val="20"/>
      <w:lang w:val="en-US"/>
    </w:rPr>
  </w:style>
  <w:style w:type="paragraph" w:styleId="HTMLPreformatted">
    <w:name w:val="HTML Preformatted"/>
    <w:basedOn w:val="Normal"/>
    <w:link w:val="HTMLPreformattedChar"/>
    <w:rsid w:val="00DD5DC6"/>
    <w:rPr>
      <w:rFonts w:ascii="Consolas" w:hAnsi="Consolas"/>
      <w:sz w:val="20"/>
    </w:rPr>
  </w:style>
  <w:style w:type="character" w:customStyle="1" w:styleId="HTMLPreformattedChar">
    <w:name w:val="HTML Preformatted Char"/>
    <w:basedOn w:val="DefaultParagraphFont"/>
    <w:link w:val="HTMLPreformatted"/>
    <w:rsid w:val="00DD5DC6"/>
    <w:rPr>
      <w:rFonts w:ascii="Consolas" w:hAnsi="Consolas" w:cs="Arial"/>
      <w:lang w:val="en-US"/>
    </w:rPr>
  </w:style>
  <w:style w:type="character" w:styleId="HTMLSample">
    <w:name w:val="HTML Sample"/>
    <w:basedOn w:val="DefaultParagraphFont"/>
    <w:rsid w:val="00DD5DC6"/>
    <w:rPr>
      <w:rFonts w:ascii="Consolas" w:hAnsi="Consolas"/>
      <w:sz w:val="24"/>
      <w:szCs w:val="24"/>
      <w:lang w:val="en-US"/>
    </w:rPr>
  </w:style>
  <w:style w:type="character" w:styleId="HTMLTypewriter">
    <w:name w:val="HTML Typewriter"/>
    <w:basedOn w:val="DefaultParagraphFont"/>
    <w:rsid w:val="00DD5DC6"/>
    <w:rPr>
      <w:rFonts w:ascii="Consolas" w:hAnsi="Consolas"/>
      <w:sz w:val="20"/>
      <w:szCs w:val="20"/>
      <w:lang w:val="en-US"/>
    </w:rPr>
  </w:style>
  <w:style w:type="character" w:styleId="HTMLVariable">
    <w:name w:val="HTML Variable"/>
    <w:basedOn w:val="DefaultParagraphFont"/>
    <w:rsid w:val="00DD5DC6"/>
    <w:rPr>
      <w:i/>
      <w:iCs/>
      <w:lang w:val="en-US"/>
    </w:rPr>
  </w:style>
  <w:style w:type="character" w:styleId="Hyperlink">
    <w:name w:val="Hyperlink"/>
    <w:basedOn w:val="DefaultParagraphFont"/>
    <w:uiPriority w:val="99"/>
    <w:rsid w:val="00DD5DC6"/>
    <w:rPr>
      <w:color w:val="0000FF" w:themeColor="hyperlink"/>
      <w:u w:val="single"/>
      <w:lang w:val="en-US"/>
    </w:rPr>
  </w:style>
  <w:style w:type="paragraph" w:styleId="Index1">
    <w:name w:val="index 1"/>
    <w:basedOn w:val="Normal"/>
    <w:next w:val="Normal"/>
    <w:autoRedefine/>
    <w:rsid w:val="00DD5DC6"/>
    <w:pPr>
      <w:ind w:left="220" w:hanging="220"/>
    </w:pPr>
  </w:style>
  <w:style w:type="paragraph" w:styleId="Index2">
    <w:name w:val="index 2"/>
    <w:basedOn w:val="Normal"/>
    <w:next w:val="Normal"/>
    <w:autoRedefine/>
    <w:rsid w:val="00DD5DC6"/>
    <w:pPr>
      <w:ind w:left="440" w:hanging="220"/>
    </w:pPr>
  </w:style>
  <w:style w:type="paragraph" w:styleId="Index3">
    <w:name w:val="index 3"/>
    <w:basedOn w:val="Normal"/>
    <w:next w:val="Normal"/>
    <w:autoRedefine/>
    <w:rsid w:val="00DD5DC6"/>
    <w:pPr>
      <w:ind w:left="660" w:hanging="220"/>
    </w:pPr>
  </w:style>
  <w:style w:type="paragraph" w:styleId="Index4">
    <w:name w:val="index 4"/>
    <w:basedOn w:val="Normal"/>
    <w:next w:val="Normal"/>
    <w:autoRedefine/>
    <w:rsid w:val="00DD5DC6"/>
    <w:pPr>
      <w:ind w:left="880" w:hanging="220"/>
    </w:pPr>
  </w:style>
  <w:style w:type="paragraph" w:styleId="Index5">
    <w:name w:val="index 5"/>
    <w:basedOn w:val="Normal"/>
    <w:next w:val="Normal"/>
    <w:autoRedefine/>
    <w:rsid w:val="00DD5DC6"/>
    <w:pPr>
      <w:ind w:left="1100" w:hanging="220"/>
    </w:pPr>
  </w:style>
  <w:style w:type="paragraph" w:styleId="Index6">
    <w:name w:val="index 6"/>
    <w:basedOn w:val="Normal"/>
    <w:next w:val="Normal"/>
    <w:autoRedefine/>
    <w:rsid w:val="00DD5DC6"/>
    <w:pPr>
      <w:ind w:left="1320" w:hanging="220"/>
    </w:pPr>
  </w:style>
  <w:style w:type="paragraph" w:styleId="Index7">
    <w:name w:val="index 7"/>
    <w:basedOn w:val="Normal"/>
    <w:next w:val="Normal"/>
    <w:autoRedefine/>
    <w:rsid w:val="00DD5DC6"/>
    <w:pPr>
      <w:ind w:left="1540" w:hanging="220"/>
    </w:pPr>
  </w:style>
  <w:style w:type="paragraph" w:styleId="Index8">
    <w:name w:val="index 8"/>
    <w:basedOn w:val="Normal"/>
    <w:next w:val="Normal"/>
    <w:autoRedefine/>
    <w:rsid w:val="00DD5DC6"/>
    <w:pPr>
      <w:ind w:left="1760" w:hanging="220"/>
    </w:pPr>
  </w:style>
  <w:style w:type="paragraph" w:styleId="Index9">
    <w:name w:val="index 9"/>
    <w:basedOn w:val="Normal"/>
    <w:next w:val="Normal"/>
    <w:autoRedefine/>
    <w:rsid w:val="00DD5DC6"/>
    <w:pPr>
      <w:ind w:left="1980" w:hanging="220"/>
    </w:pPr>
  </w:style>
  <w:style w:type="paragraph" w:styleId="IndexHeading">
    <w:name w:val="index heading"/>
    <w:basedOn w:val="Normal"/>
    <w:next w:val="Index1"/>
    <w:rsid w:val="00DD5DC6"/>
    <w:rPr>
      <w:rFonts w:asciiTheme="majorHAnsi" w:eastAsiaTheme="majorEastAsia" w:hAnsiTheme="majorHAnsi" w:cstheme="majorBidi"/>
      <w:b/>
      <w:bCs/>
    </w:rPr>
  </w:style>
  <w:style w:type="character" w:styleId="IntenseEmphasis">
    <w:name w:val="Intense Emphasis"/>
    <w:basedOn w:val="DefaultParagraphFont"/>
    <w:uiPriority w:val="21"/>
    <w:rsid w:val="00DD5DC6"/>
    <w:rPr>
      <w:b/>
      <w:bCs/>
      <w:i/>
      <w:iCs/>
      <w:color w:val="4F2D7F" w:themeColor="accent1"/>
      <w:lang w:val="en-US"/>
    </w:rPr>
  </w:style>
  <w:style w:type="character" w:styleId="IntenseReference">
    <w:name w:val="Intense Reference"/>
    <w:basedOn w:val="DefaultParagraphFont"/>
    <w:uiPriority w:val="32"/>
    <w:rsid w:val="00DD5DC6"/>
    <w:rPr>
      <w:b/>
      <w:bCs/>
      <w:smallCaps/>
      <w:color w:val="C30045" w:themeColor="accent2"/>
      <w:spacing w:val="5"/>
      <w:u w:val="single"/>
      <w:lang w:val="en-US"/>
    </w:rPr>
  </w:style>
  <w:style w:type="table" w:styleId="LightGrid">
    <w:name w:val="Light Grid"/>
    <w:basedOn w:val="TableNormal"/>
    <w:uiPriority w:val="62"/>
    <w:rsid w:val="00DD5D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5DC6"/>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18" w:space="0" w:color="4F2D7F" w:themeColor="accent1"/>
          <w:right w:val="single" w:sz="8" w:space="0" w:color="4F2D7F" w:themeColor="accent1"/>
          <w:insideH w:val="nil"/>
          <w:insideV w:val="single" w:sz="8" w:space="0" w:color="4F2D7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insideH w:val="nil"/>
          <w:insideV w:val="single" w:sz="8" w:space="0" w:color="4F2D7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shd w:val="clear" w:color="auto" w:fill="D1C1E9" w:themeFill="accent1" w:themeFillTint="3F"/>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shd w:val="clear" w:color="auto" w:fill="D1C1E9" w:themeFill="accent1" w:themeFillTint="3F"/>
      </w:tcPr>
    </w:tblStylePr>
    <w:tblStylePr w:type="band2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tcPr>
    </w:tblStylePr>
  </w:style>
  <w:style w:type="table" w:styleId="LightGrid-Accent2">
    <w:name w:val="Light Grid Accent 2"/>
    <w:basedOn w:val="TableNormal"/>
    <w:uiPriority w:val="62"/>
    <w:rsid w:val="00DD5DC6"/>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insideH w:val="single" w:sz="8" w:space="0" w:color="C30045" w:themeColor="accent2"/>
        <w:insideV w:val="single" w:sz="8" w:space="0" w:color="C3004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0045" w:themeColor="accent2"/>
          <w:left w:val="single" w:sz="8" w:space="0" w:color="C30045" w:themeColor="accent2"/>
          <w:bottom w:val="single" w:sz="18" w:space="0" w:color="C30045" w:themeColor="accent2"/>
          <w:right w:val="single" w:sz="8" w:space="0" w:color="C30045" w:themeColor="accent2"/>
          <w:insideH w:val="nil"/>
          <w:insideV w:val="single" w:sz="8" w:space="0" w:color="C3004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0045" w:themeColor="accent2"/>
          <w:left w:val="single" w:sz="8" w:space="0" w:color="C30045" w:themeColor="accent2"/>
          <w:bottom w:val="single" w:sz="8" w:space="0" w:color="C30045" w:themeColor="accent2"/>
          <w:right w:val="single" w:sz="8" w:space="0" w:color="C30045" w:themeColor="accent2"/>
          <w:insideH w:val="nil"/>
          <w:insideV w:val="single" w:sz="8" w:space="0" w:color="C3004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tblStylePr w:type="band1Vert">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shd w:val="clear" w:color="auto" w:fill="FFB1CC" w:themeFill="accent2" w:themeFillTint="3F"/>
      </w:tcPr>
    </w:tblStylePr>
    <w:tblStylePr w:type="band1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insideV w:val="single" w:sz="8" w:space="0" w:color="C30045" w:themeColor="accent2"/>
        </w:tcBorders>
        <w:shd w:val="clear" w:color="auto" w:fill="FFB1CC" w:themeFill="accent2" w:themeFillTint="3F"/>
      </w:tcPr>
    </w:tblStylePr>
    <w:tblStylePr w:type="band2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insideV w:val="single" w:sz="8" w:space="0" w:color="C30045" w:themeColor="accent2"/>
        </w:tcBorders>
      </w:tcPr>
    </w:tblStylePr>
  </w:style>
  <w:style w:type="table" w:styleId="LightGrid-Accent3">
    <w:name w:val="Light Grid Accent 3"/>
    <w:basedOn w:val="TableNormal"/>
    <w:uiPriority w:val="62"/>
    <w:rsid w:val="00DD5DC6"/>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insideH w:val="single" w:sz="8" w:space="0" w:color="B1059D" w:themeColor="accent3"/>
        <w:insideV w:val="single" w:sz="8" w:space="0" w:color="B1059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059D" w:themeColor="accent3"/>
          <w:left w:val="single" w:sz="8" w:space="0" w:color="B1059D" w:themeColor="accent3"/>
          <w:bottom w:val="single" w:sz="18" w:space="0" w:color="B1059D" w:themeColor="accent3"/>
          <w:right w:val="single" w:sz="8" w:space="0" w:color="B1059D" w:themeColor="accent3"/>
          <w:insideH w:val="nil"/>
          <w:insideV w:val="single" w:sz="8" w:space="0" w:color="B1059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059D" w:themeColor="accent3"/>
          <w:left w:val="single" w:sz="8" w:space="0" w:color="B1059D" w:themeColor="accent3"/>
          <w:bottom w:val="single" w:sz="8" w:space="0" w:color="B1059D" w:themeColor="accent3"/>
          <w:right w:val="single" w:sz="8" w:space="0" w:color="B1059D" w:themeColor="accent3"/>
          <w:insideH w:val="nil"/>
          <w:insideV w:val="single" w:sz="8" w:space="0" w:color="B1059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tblStylePr w:type="band1Vert">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shd w:val="clear" w:color="auto" w:fill="FCAFF3" w:themeFill="accent3" w:themeFillTint="3F"/>
      </w:tcPr>
    </w:tblStylePr>
    <w:tblStylePr w:type="band1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insideV w:val="single" w:sz="8" w:space="0" w:color="B1059D" w:themeColor="accent3"/>
        </w:tcBorders>
        <w:shd w:val="clear" w:color="auto" w:fill="FCAFF3" w:themeFill="accent3" w:themeFillTint="3F"/>
      </w:tcPr>
    </w:tblStylePr>
    <w:tblStylePr w:type="band2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insideV w:val="single" w:sz="8" w:space="0" w:color="B1059D" w:themeColor="accent3"/>
        </w:tcBorders>
      </w:tcPr>
    </w:tblStylePr>
  </w:style>
  <w:style w:type="table" w:styleId="LightGrid-Accent4">
    <w:name w:val="Light Grid Accent 4"/>
    <w:basedOn w:val="TableNormal"/>
    <w:uiPriority w:val="62"/>
    <w:rsid w:val="00DD5DC6"/>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insideH w:val="single" w:sz="8" w:space="0" w:color="006D55" w:themeColor="accent4"/>
        <w:insideV w:val="single" w:sz="8" w:space="0" w:color="006D5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D55" w:themeColor="accent4"/>
          <w:left w:val="single" w:sz="8" w:space="0" w:color="006D55" w:themeColor="accent4"/>
          <w:bottom w:val="single" w:sz="18" w:space="0" w:color="006D55" w:themeColor="accent4"/>
          <w:right w:val="single" w:sz="8" w:space="0" w:color="006D55" w:themeColor="accent4"/>
          <w:insideH w:val="nil"/>
          <w:insideV w:val="single" w:sz="8" w:space="0" w:color="006D5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D55" w:themeColor="accent4"/>
          <w:left w:val="single" w:sz="8" w:space="0" w:color="006D55" w:themeColor="accent4"/>
          <w:bottom w:val="single" w:sz="8" w:space="0" w:color="006D55" w:themeColor="accent4"/>
          <w:right w:val="single" w:sz="8" w:space="0" w:color="006D55" w:themeColor="accent4"/>
          <w:insideH w:val="nil"/>
          <w:insideV w:val="single" w:sz="8" w:space="0" w:color="006D5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tblStylePr w:type="band1Vert">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shd w:val="clear" w:color="auto" w:fill="9BFFE8" w:themeFill="accent4" w:themeFillTint="3F"/>
      </w:tcPr>
    </w:tblStylePr>
    <w:tblStylePr w:type="band1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insideV w:val="single" w:sz="8" w:space="0" w:color="006D55" w:themeColor="accent4"/>
        </w:tcBorders>
        <w:shd w:val="clear" w:color="auto" w:fill="9BFFE8" w:themeFill="accent4" w:themeFillTint="3F"/>
      </w:tcPr>
    </w:tblStylePr>
    <w:tblStylePr w:type="band2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insideV w:val="single" w:sz="8" w:space="0" w:color="006D55" w:themeColor="accent4"/>
        </w:tcBorders>
      </w:tcPr>
    </w:tblStylePr>
  </w:style>
  <w:style w:type="table" w:styleId="LightGrid-Accent5">
    <w:name w:val="Light Grid Accent 5"/>
    <w:basedOn w:val="TableNormal"/>
    <w:uiPriority w:val="62"/>
    <w:rsid w:val="00DD5DC6"/>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insideH w:val="single" w:sz="8" w:space="0" w:color="7AB800" w:themeColor="accent5"/>
        <w:insideV w:val="single" w:sz="8" w:space="0" w:color="7AB8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5"/>
          <w:left w:val="single" w:sz="8" w:space="0" w:color="7AB800" w:themeColor="accent5"/>
          <w:bottom w:val="single" w:sz="18" w:space="0" w:color="7AB800" w:themeColor="accent5"/>
          <w:right w:val="single" w:sz="8" w:space="0" w:color="7AB800" w:themeColor="accent5"/>
          <w:insideH w:val="nil"/>
          <w:insideV w:val="single" w:sz="8" w:space="0" w:color="7AB8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5"/>
          <w:left w:val="single" w:sz="8" w:space="0" w:color="7AB800" w:themeColor="accent5"/>
          <w:bottom w:val="single" w:sz="8" w:space="0" w:color="7AB800" w:themeColor="accent5"/>
          <w:right w:val="single" w:sz="8" w:space="0" w:color="7AB800" w:themeColor="accent5"/>
          <w:insideH w:val="nil"/>
          <w:insideV w:val="single" w:sz="8" w:space="0" w:color="7AB8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tblStylePr w:type="band1Vert">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shd w:val="clear" w:color="auto" w:fill="E3FFAE" w:themeFill="accent5" w:themeFillTint="3F"/>
      </w:tcPr>
    </w:tblStylePr>
    <w:tblStylePr w:type="band1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insideV w:val="single" w:sz="8" w:space="0" w:color="7AB800" w:themeColor="accent5"/>
        </w:tcBorders>
        <w:shd w:val="clear" w:color="auto" w:fill="E3FFAE" w:themeFill="accent5" w:themeFillTint="3F"/>
      </w:tcPr>
    </w:tblStylePr>
    <w:tblStylePr w:type="band2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insideV w:val="single" w:sz="8" w:space="0" w:color="7AB800" w:themeColor="accent5"/>
        </w:tcBorders>
      </w:tcPr>
    </w:tblStylePr>
  </w:style>
  <w:style w:type="table" w:styleId="LightGrid-Accent6">
    <w:name w:val="Light Grid Accent 6"/>
    <w:basedOn w:val="TableNormal"/>
    <w:uiPriority w:val="62"/>
    <w:rsid w:val="00DD5DC6"/>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insideH w:val="single" w:sz="8" w:space="0" w:color="FF7900" w:themeColor="accent6"/>
        <w:insideV w:val="single" w:sz="8" w:space="0" w:color="FF79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900" w:themeColor="accent6"/>
          <w:left w:val="single" w:sz="8" w:space="0" w:color="FF7900" w:themeColor="accent6"/>
          <w:bottom w:val="single" w:sz="18" w:space="0" w:color="FF7900" w:themeColor="accent6"/>
          <w:right w:val="single" w:sz="8" w:space="0" w:color="FF7900" w:themeColor="accent6"/>
          <w:insideH w:val="nil"/>
          <w:insideV w:val="single" w:sz="8" w:space="0" w:color="FF79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900" w:themeColor="accent6"/>
          <w:left w:val="single" w:sz="8" w:space="0" w:color="FF7900" w:themeColor="accent6"/>
          <w:bottom w:val="single" w:sz="8" w:space="0" w:color="FF7900" w:themeColor="accent6"/>
          <w:right w:val="single" w:sz="8" w:space="0" w:color="FF7900" w:themeColor="accent6"/>
          <w:insideH w:val="nil"/>
          <w:insideV w:val="single" w:sz="8" w:space="0" w:color="FF79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tblStylePr w:type="band1Vert">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shd w:val="clear" w:color="auto" w:fill="FFDDC0" w:themeFill="accent6" w:themeFillTint="3F"/>
      </w:tcPr>
    </w:tblStylePr>
    <w:tblStylePr w:type="band1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insideV w:val="single" w:sz="8" w:space="0" w:color="FF7900" w:themeColor="accent6"/>
        </w:tcBorders>
        <w:shd w:val="clear" w:color="auto" w:fill="FFDDC0" w:themeFill="accent6" w:themeFillTint="3F"/>
      </w:tcPr>
    </w:tblStylePr>
    <w:tblStylePr w:type="band2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insideV w:val="single" w:sz="8" w:space="0" w:color="FF7900" w:themeColor="accent6"/>
        </w:tcBorders>
      </w:tcPr>
    </w:tblStylePr>
  </w:style>
  <w:style w:type="table" w:styleId="LightList">
    <w:name w:val="Light List"/>
    <w:basedOn w:val="TableNormal"/>
    <w:uiPriority w:val="61"/>
    <w:rsid w:val="00DD5D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5DC6"/>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pPr>
        <w:spacing w:before="0" w:after="0" w:line="240" w:lineRule="auto"/>
      </w:pPr>
      <w:rPr>
        <w:b/>
        <w:bCs/>
        <w:color w:val="FFFFFF" w:themeColor="background1"/>
      </w:rPr>
      <w:tblPr/>
      <w:tcPr>
        <w:shd w:val="clear" w:color="auto" w:fill="4F2D7F" w:themeFill="accent1"/>
      </w:tcPr>
    </w:tblStylePr>
    <w:tblStylePr w:type="lastRow">
      <w:pPr>
        <w:spacing w:before="0" w:after="0" w:line="240" w:lineRule="auto"/>
      </w:pPr>
      <w:rPr>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tcBorders>
      </w:tcPr>
    </w:tblStylePr>
    <w:tblStylePr w:type="firstCol">
      <w:rPr>
        <w:b/>
        <w:bCs/>
      </w:rPr>
    </w:tblStylePr>
    <w:tblStylePr w:type="lastCol">
      <w:rPr>
        <w:b/>
        <w:bCs/>
      </w:r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style>
  <w:style w:type="table" w:styleId="LightList-Accent2">
    <w:name w:val="Light List Accent 2"/>
    <w:basedOn w:val="TableNormal"/>
    <w:uiPriority w:val="61"/>
    <w:rsid w:val="00DD5DC6"/>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tblBorders>
    </w:tblPr>
    <w:tblStylePr w:type="firstRow">
      <w:pPr>
        <w:spacing w:before="0" w:after="0" w:line="240" w:lineRule="auto"/>
      </w:pPr>
      <w:rPr>
        <w:b/>
        <w:bCs/>
        <w:color w:val="FFFFFF" w:themeColor="background1"/>
      </w:rPr>
      <w:tblPr/>
      <w:tcPr>
        <w:shd w:val="clear" w:color="auto" w:fill="C30045" w:themeFill="accent2"/>
      </w:tcPr>
    </w:tblStylePr>
    <w:tblStylePr w:type="lastRow">
      <w:pPr>
        <w:spacing w:before="0" w:after="0" w:line="240" w:lineRule="auto"/>
      </w:pPr>
      <w:rPr>
        <w:b/>
        <w:bCs/>
      </w:rPr>
      <w:tblPr/>
      <w:tcPr>
        <w:tcBorders>
          <w:top w:val="double" w:sz="6" w:space="0" w:color="C30045" w:themeColor="accent2"/>
          <w:left w:val="single" w:sz="8" w:space="0" w:color="C30045" w:themeColor="accent2"/>
          <w:bottom w:val="single" w:sz="8" w:space="0" w:color="C30045" w:themeColor="accent2"/>
          <w:right w:val="single" w:sz="8" w:space="0" w:color="C30045" w:themeColor="accent2"/>
        </w:tcBorders>
      </w:tcPr>
    </w:tblStylePr>
    <w:tblStylePr w:type="firstCol">
      <w:rPr>
        <w:b/>
        <w:bCs/>
      </w:rPr>
    </w:tblStylePr>
    <w:tblStylePr w:type="lastCol">
      <w:rPr>
        <w:b/>
        <w:bCs/>
      </w:rPr>
    </w:tblStylePr>
    <w:tblStylePr w:type="band1Vert">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tblStylePr w:type="band1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style>
  <w:style w:type="table" w:styleId="LightList-Accent3">
    <w:name w:val="Light List Accent 3"/>
    <w:basedOn w:val="TableNormal"/>
    <w:uiPriority w:val="61"/>
    <w:rsid w:val="00DD5DC6"/>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tblBorders>
    </w:tblPr>
    <w:tblStylePr w:type="firstRow">
      <w:pPr>
        <w:spacing w:before="0" w:after="0" w:line="240" w:lineRule="auto"/>
      </w:pPr>
      <w:rPr>
        <w:b/>
        <w:bCs/>
        <w:color w:val="FFFFFF" w:themeColor="background1"/>
      </w:rPr>
      <w:tblPr/>
      <w:tcPr>
        <w:shd w:val="clear" w:color="auto" w:fill="B1059D" w:themeFill="accent3"/>
      </w:tcPr>
    </w:tblStylePr>
    <w:tblStylePr w:type="lastRow">
      <w:pPr>
        <w:spacing w:before="0" w:after="0" w:line="240" w:lineRule="auto"/>
      </w:pPr>
      <w:rPr>
        <w:b/>
        <w:bCs/>
      </w:rPr>
      <w:tblPr/>
      <w:tcPr>
        <w:tcBorders>
          <w:top w:val="double" w:sz="6" w:space="0" w:color="B1059D" w:themeColor="accent3"/>
          <w:left w:val="single" w:sz="8" w:space="0" w:color="B1059D" w:themeColor="accent3"/>
          <w:bottom w:val="single" w:sz="8" w:space="0" w:color="B1059D" w:themeColor="accent3"/>
          <w:right w:val="single" w:sz="8" w:space="0" w:color="B1059D" w:themeColor="accent3"/>
        </w:tcBorders>
      </w:tcPr>
    </w:tblStylePr>
    <w:tblStylePr w:type="firstCol">
      <w:rPr>
        <w:b/>
        <w:bCs/>
      </w:rPr>
    </w:tblStylePr>
    <w:tblStylePr w:type="lastCol">
      <w:rPr>
        <w:b/>
        <w:bCs/>
      </w:rPr>
    </w:tblStylePr>
    <w:tblStylePr w:type="band1Vert">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tblStylePr w:type="band1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style>
  <w:style w:type="table" w:styleId="LightList-Accent4">
    <w:name w:val="Light List Accent 4"/>
    <w:basedOn w:val="TableNormal"/>
    <w:uiPriority w:val="61"/>
    <w:rsid w:val="00DD5DC6"/>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tblBorders>
    </w:tblPr>
    <w:tblStylePr w:type="firstRow">
      <w:pPr>
        <w:spacing w:before="0" w:after="0" w:line="240" w:lineRule="auto"/>
      </w:pPr>
      <w:rPr>
        <w:b/>
        <w:bCs/>
        <w:color w:val="FFFFFF" w:themeColor="background1"/>
      </w:rPr>
      <w:tblPr/>
      <w:tcPr>
        <w:shd w:val="clear" w:color="auto" w:fill="006D55" w:themeFill="accent4"/>
      </w:tcPr>
    </w:tblStylePr>
    <w:tblStylePr w:type="lastRow">
      <w:pPr>
        <w:spacing w:before="0" w:after="0" w:line="240" w:lineRule="auto"/>
      </w:pPr>
      <w:rPr>
        <w:b/>
        <w:bCs/>
      </w:rPr>
      <w:tblPr/>
      <w:tcPr>
        <w:tcBorders>
          <w:top w:val="double" w:sz="6" w:space="0" w:color="006D55" w:themeColor="accent4"/>
          <w:left w:val="single" w:sz="8" w:space="0" w:color="006D55" w:themeColor="accent4"/>
          <w:bottom w:val="single" w:sz="8" w:space="0" w:color="006D55" w:themeColor="accent4"/>
          <w:right w:val="single" w:sz="8" w:space="0" w:color="006D55" w:themeColor="accent4"/>
        </w:tcBorders>
      </w:tcPr>
    </w:tblStylePr>
    <w:tblStylePr w:type="firstCol">
      <w:rPr>
        <w:b/>
        <w:bCs/>
      </w:rPr>
    </w:tblStylePr>
    <w:tblStylePr w:type="lastCol">
      <w:rPr>
        <w:b/>
        <w:bCs/>
      </w:rPr>
    </w:tblStylePr>
    <w:tblStylePr w:type="band1Vert">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tblStylePr w:type="band1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style>
  <w:style w:type="table" w:styleId="LightList-Accent5">
    <w:name w:val="Light List Accent 5"/>
    <w:basedOn w:val="TableNormal"/>
    <w:uiPriority w:val="61"/>
    <w:rsid w:val="00DD5DC6"/>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tblBorders>
    </w:tblPr>
    <w:tblStylePr w:type="firstRow">
      <w:pPr>
        <w:spacing w:before="0" w:after="0" w:line="240" w:lineRule="auto"/>
      </w:pPr>
      <w:rPr>
        <w:b/>
        <w:bCs/>
        <w:color w:val="FFFFFF" w:themeColor="background1"/>
      </w:rPr>
      <w:tblPr/>
      <w:tcPr>
        <w:shd w:val="clear" w:color="auto" w:fill="7AB800" w:themeFill="accent5"/>
      </w:tcPr>
    </w:tblStylePr>
    <w:tblStylePr w:type="lastRow">
      <w:pPr>
        <w:spacing w:before="0" w:after="0" w:line="240" w:lineRule="auto"/>
      </w:pPr>
      <w:rPr>
        <w:b/>
        <w:bCs/>
      </w:rPr>
      <w:tblPr/>
      <w:tcPr>
        <w:tcBorders>
          <w:top w:val="double" w:sz="6" w:space="0" w:color="7AB800" w:themeColor="accent5"/>
          <w:left w:val="single" w:sz="8" w:space="0" w:color="7AB800" w:themeColor="accent5"/>
          <w:bottom w:val="single" w:sz="8" w:space="0" w:color="7AB800" w:themeColor="accent5"/>
          <w:right w:val="single" w:sz="8" w:space="0" w:color="7AB800" w:themeColor="accent5"/>
        </w:tcBorders>
      </w:tcPr>
    </w:tblStylePr>
    <w:tblStylePr w:type="firstCol">
      <w:rPr>
        <w:b/>
        <w:bCs/>
      </w:rPr>
    </w:tblStylePr>
    <w:tblStylePr w:type="lastCol">
      <w:rPr>
        <w:b/>
        <w:bCs/>
      </w:rPr>
    </w:tblStylePr>
    <w:tblStylePr w:type="band1Vert">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tblStylePr w:type="band1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style>
  <w:style w:type="table" w:styleId="LightList-Accent6">
    <w:name w:val="Light List Accent 6"/>
    <w:basedOn w:val="TableNormal"/>
    <w:uiPriority w:val="61"/>
    <w:rsid w:val="00DD5DC6"/>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tblBorders>
    </w:tblPr>
    <w:tblStylePr w:type="firstRow">
      <w:pPr>
        <w:spacing w:before="0" w:after="0" w:line="240" w:lineRule="auto"/>
      </w:pPr>
      <w:rPr>
        <w:b/>
        <w:bCs/>
        <w:color w:val="FFFFFF" w:themeColor="background1"/>
      </w:rPr>
      <w:tblPr/>
      <w:tcPr>
        <w:shd w:val="clear" w:color="auto" w:fill="FF7900" w:themeFill="accent6"/>
      </w:tcPr>
    </w:tblStylePr>
    <w:tblStylePr w:type="lastRow">
      <w:pPr>
        <w:spacing w:before="0" w:after="0" w:line="240" w:lineRule="auto"/>
      </w:pPr>
      <w:rPr>
        <w:b/>
        <w:bCs/>
      </w:rPr>
      <w:tblPr/>
      <w:tcPr>
        <w:tcBorders>
          <w:top w:val="double" w:sz="6" w:space="0" w:color="FF7900" w:themeColor="accent6"/>
          <w:left w:val="single" w:sz="8" w:space="0" w:color="FF7900" w:themeColor="accent6"/>
          <w:bottom w:val="single" w:sz="8" w:space="0" w:color="FF7900" w:themeColor="accent6"/>
          <w:right w:val="single" w:sz="8" w:space="0" w:color="FF7900" w:themeColor="accent6"/>
        </w:tcBorders>
      </w:tcPr>
    </w:tblStylePr>
    <w:tblStylePr w:type="firstCol">
      <w:rPr>
        <w:b/>
        <w:bCs/>
      </w:rPr>
    </w:tblStylePr>
    <w:tblStylePr w:type="lastCol">
      <w:rPr>
        <w:b/>
        <w:bCs/>
      </w:rPr>
    </w:tblStylePr>
    <w:tblStylePr w:type="band1Vert">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tblStylePr w:type="band1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style>
  <w:style w:type="table" w:styleId="LightShading">
    <w:name w:val="Light Shading"/>
    <w:basedOn w:val="TableNormal"/>
    <w:uiPriority w:val="60"/>
    <w:rsid w:val="00DD5DC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5DC6"/>
    <w:rPr>
      <w:color w:val="3A215E" w:themeColor="accent1" w:themeShade="BF"/>
    </w:rPr>
    <w:tblPr>
      <w:tblStyleRowBandSize w:val="1"/>
      <w:tblStyleColBandSize w:val="1"/>
      <w:tblBorders>
        <w:top w:val="single" w:sz="8" w:space="0" w:color="4F2D7F" w:themeColor="accent1"/>
        <w:bottom w:val="single" w:sz="8" w:space="0" w:color="4F2D7F" w:themeColor="accent1"/>
      </w:tblBorders>
    </w:tblPr>
    <w:tblStylePr w:type="fir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la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left w:val="nil"/>
          <w:right w:val="nil"/>
          <w:insideH w:val="nil"/>
          <w:insideV w:val="nil"/>
        </w:tcBorders>
        <w:shd w:val="clear" w:color="auto" w:fill="D1C1E9" w:themeFill="accent1" w:themeFillTint="3F"/>
      </w:tcPr>
    </w:tblStylePr>
  </w:style>
  <w:style w:type="table" w:styleId="LightShading-Accent2">
    <w:name w:val="Light Shading Accent 2"/>
    <w:basedOn w:val="TableNormal"/>
    <w:uiPriority w:val="60"/>
    <w:rsid w:val="00DD5DC6"/>
    <w:rPr>
      <w:color w:val="920033" w:themeColor="accent2" w:themeShade="BF"/>
    </w:rPr>
    <w:tblPr>
      <w:tblStyleRowBandSize w:val="1"/>
      <w:tblStyleColBandSize w:val="1"/>
      <w:tblBorders>
        <w:top w:val="single" w:sz="8" w:space="0" w:color="C30045" w:themeColor="accent2"/>
        <w:bottom w:val="single" w:sz="8" w:space="0" w:color="C30045" w:themeColor="accent2"/>
      </w:tblBorders>
    </w:tblPr>
    <w:tblStylePr w:type="firstRow">
      <w:pPr>
        <w:spacing w:before="0" w:after="0" w:line="240" w:lineRule="auto"/>
      </w:pPr>
      <w:rPr>
        <w:b/>
        <w:bCs/>
      </w:rPr>
      <w:tblPr/>
      <w:tcPr>
        <w:tcBorders>
          <w:top w:val="single" w:sz="8" w:space="0" w:color="C30045" w:themeColor="accent2"/>
          <w:left w:val="nil"/>
          <w:bottom w:val="single" w:sz="8" w:space="0" w:color="C30045" w:themeColor="accent2"/>
          <w:right w:val="nil"/>
          <w:insideH w:val="nil"/>
          <w:insideV w:val="nil"/>
        </w:tcBorders>
      </w:tcPr>
    </w:tblStylePr>
    <w:tblStylePr w:type="lastRow">
      <w:pPr>
        <w:spacing w:before="0" w:after="0" w:line="240" w:lineRule="auto"/>
      </w:pPr>
      <w:rPr>
        <w:b/>
        <w:bCs/>
      </w:rPr>
      <w:tblPr/>
      <w:tcPr>
        <w:tcBorders>
          <w:top w:val="single" w:sz="8" w:space="0" w:color="C30045" w:themeColor="accent2"/>
          <w:left w:val="nil"/>
          <w:bottom w:val="single" w:sz="8" w:space="0" w:color="C3004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1CC" w:themeFill="accent2" w:themeFillTint="3F"/>
      </w:tcPr>
    </w:tblStylePr>
    <w:tblStylePr w:type="band1Horz">
      <w:tblPr/>
      <w:tcPr>
        <w:tcBorders>
          <w:left w:val="nil"/>
          <w:right w:val="nil"/>
          <w:insideH w:val="nil"/>
          <w:insideV w:val="nil"/>
        </w:tcBorders>
        <w:shd w:val="clear" w:color="auto" w:fill="FFB1CC" w:themeFill="accent2" w:themeFillTint="3F"/>
      </w:tcPr>
    </w:tblStylePr>
  </w:style>
  <w:style w:type="table" w:styleId="LightShading-Accent3">
    <w:name w:val="Light Shading Accent 3"/>
    <w:basedOn w:val="TableNormal"/>
    <w:uiPriority w:val="60"/>
    <w:rsid w:val="00DD5DC6"/>
    <w:rPr>
      <w:color w:val="840375" w:themeColor="accent3" w:themeShade="BF"/>
    </w:rPr>
    <w:tblPr>
      <w:tblStyleRowBandSize w:val="1"/>
      <w:tblStyleColBandSize w:val="1"/>
      <w:tblBorders>
        <w:top w:val="single" w:sz="8" w:space="0" w:color="B1059D" w:themeColor="accent3"/>
        <w:bottom w:val="single" w:sz="8" w:space="0" w:color="B1059D" w:themeColor="accent3"/>
      </w:tblBorders>
    </w:tblPr>
    <w:tblStylePr w:type="firstRow">
      <w:pPr>
        <w:spacing w:before="0" w:after="0" w:line="240" w:lineRule="auto"/>
      </w:pPr>
      <w:rPr>
        <w:b/>
        <w:bCs/>
      </w:rPr>
      <w:tblPr/>
      <w:tcPr>
        <w:tcBorders>
          <w:top w:val="single" w:sz="8" w:space="0" w:color="B1059D" w:themeColor="accent3"/>
          <w:left w:val="nil"/>
          <w:bottom w:val="single" w:sz="8" w:space="0" w:color="B1059D" w:themeColor="accent3"/>
          <w:right w:val="nil"/>
          <w:insideH w:val="nil"/>
          <w:insideV w:val="nil"/>
        </w:tcBorders>
      </w:tcPr>
    </w:tblStylePr>
    <w:tblStylePr w:type="lastRow">
      <w:pPr>
        <w:spacing w:before="0" w:after="0" w:line="240" w:lineRule="auto"/>
      </w:pPr>
      <w:rPr>
        <w:b/>
        <w:bCs/>
      </w:rPr>
      <w:tblPr/>
      <w:tcPr>
        <w:tcBorders>
          <w:top w:val="single" w:sz="8" w:space="0" w:color="B1059D" w:themeColor="accent3"/>
          <w:left w:val="nil"/>
          <w:bottom w:val="single" w:sz="8" w:space="0" w:color="B1059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AFF3" w:themeFill="accent3" w:themeFillTint="3F"/>
      </w:tcPr>
    </w:tblStylePr>
    <w:tblStylePr w:type="band1Horz">
      <w:tblPr/>
      <w:tcPr>
        <w:tcBorders>
          <w:left w:val="nil"/>
          <w:right w:val="nil"/>
          <w:insideH w:val="nil"/>
          <w:insideV w:val="nil"/>
        </w:tcBorders>
        <w:shd w:val="clear" w:color="auto" w:fill="FCAFF3" w:themeFill="accent3" w:themeFillTint="3F"/>
      </w:tcPr>
    </w:tblStylePr>
  </w:style>
  <w:style w:type="table" w:styleId="LightShading-Accent4">
    <w:name w:val="Light Shading Accent 4"/>
    <w:basedOn w:val="TableNormal"/>
    <w:uiPriority w:val="60"/>
    <w:rsid w:val="00DD5DC6"/>
    <w:rPr>
      <w:color w:val="00513F" w:themeColor="accent4" w:themeShade="BF"/>
    </w:rPr>
    <w:tblPr>
      <w:tblStyleRowBandSize w:val="1"/>
      <w:tblStyleColBandSize w:val="1"/>
      <w:tblBorders>
        <w:top w:val="single" w:sz="8" w:space="0" w:color="006D55" w:themeColor="accent4"/>
        <w:bottom w:val="single" w:sz="8" w:space="0" w:color="006D55" w:themeColor="accent4"/>
      </w:tblBorders>
    </w:tblPr>
    <w:tblStylePr w:type="firstRow">
      <w:pPr>
        <w:spacing w:before="0" w:after="0" w:line="240" w:lineRule="auto"/>
      </w:pPr>
      <w:rPr>
        <w:b/>
        <w:bCs/>
      </w:rPr>
      <w:tblPr/>
      <w:tcPr>
        <w:tcBorders>
          <w:top w:val="single" w:sz="8" w:space="0" w:color="006D55" w:themeColor="accent4"/>
          <w:left w:val="nil"/>
          <w:bottom w:val="single" w:sz="8" w:space="0" w:color="006D55" w:themeColor="accent4"/>
          <w:right w:val="nil"/>
          <w:insideH w:val="nil"/>
          <w:insideV w:val="nil"/>
        </w:tcBorders>
      </w:tcPr>
    </w:tblStylePr>
    <w:tblStylePr w:type="lastRow">
      <w:pPr>
        <w:spacing w:before="0" w:after="0" w:line="240" w:lineRule="auto"/>
      </w:pPr>
      <w:rPr>
        <w:b/>
        <w:bCs/>
      </w:rPr>
      <w:tblPr/>
      <w:tcPr>
        <w:tcBorders>
          <w:top w:val="single" w:sz="8" w:space="0" w:color="006D55" w:themeColor="accent4"/>
          <w:left w:val="nil"/>
          <w:bottom w:val="single" w:sz="8" w:space="0" w:color="006D5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FFE8" w:themeFill="accent4" w:themeFillTint="3F"/>
      </w:tcPr>
    </w:tblStylePr>
    <w:tblStylePr w:type="band1Horz">
      <w:tblPr/>
      <w:tcPr>
        <w:tcBorders>
          <w:left w:val="nil"/>
          <w:right w:val="nil"/>
          <w:insideH w:val="nil"/>
          <w:insideV w:val="nil"/>
        </w:tcBorders>
        <w:shd w:val="clear" w:color="auto" w:fill="9BFFE8" w:themeFill="accent4" w:themeFillTint="3F"/>
      </w:tcPr>
    </w:tblStylePr>
  </w:style>
  <w:style w:type="table" w:styleId="LightShading-Accent5">
    <w:name w:val="Light Shading Accent 5"/>
    <w:basedOn w:val="TableNormal"/>
    <w:uiPriority w:val="60"/>
    <w:rsid w:val="00DD5DC6"/>
    <w:rPr>
      <w:color w:val="5B8900" w:themeColor="accent5" w:themeShade="BF"/>
    </w:rPr>
    <w:tblPr>
      <w:tblStyleRowBandSize w:val="1"/>
      <w:tblStyleColBandSize w:val="1"/>
      <w:tblBorders>
        <w:top w:val="single" w:sz="8" w:space="0" w:color="7AB800" w:themeColor="accent5"/>
        <w:bottom w:val="single" w:sz="8" w:space="0" w:color="7AB800" w:themeColor="accent5"/>
      </w:tblBorders>
    </w:tblPr>
    <w:tblStylePr w:type="firstRow">
      <w:pPr>
        <w:spacing w:before="0" w:after="0" w:line="240" w:lineRule="auto"/>
      </w:pPr>
      <w:rPr>
        <w:b/>
        <w:bCs/>
      </w:rPr>
      <w:tblPr/>
      <w:tcPr>
        <w:tcBorders>
          <w:top w:val="single" w:sz="8" w:space="0" w:color="7AB800" w:themeColor="accent5"/>
          <w:left w:val="nil"/>
          <w:bottom w:val="single" w:sz="8" w:space="0" w:color="7AB800" w:themeColor="accent5"/>
          <w:right w:val="nil"/>
          <w:insideH w:val="nil"/>
          <w:insideV w:val="nil"/>
        </w:tcBorders>
      </w:tcPr>
    </w:tblStylePr>
    <w:tblStylePr w:type="lastRow">
      <w:pPr>
        <w:spacing w:before="0" w:after="0" w:line="240" w:lineRule="auto"/>
      </w:pPr>
      <w:rPr>
        <w:b/>
        <w:bCs/>
      </w:rPr>
      <w:tblPr/>
      <w:tcPr>
        <w:tcBorders>
          <w:top w:val="single" w:sz="8" w:space="0" w:color="7AB800" w:themeColor="accent5"/>
          <w:left w:val="nil"/>
          <w:bottom w:val="single" w:sz="8" w:space="0" w:color="7AB8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5" w:themeFillTint="3F"/>
      </w:tcPr>
    </w:tblStylePr>
    <w:tblStylePr w:type="band1Horz">
      <w:tblPr/>
      <w:tcPr>
        <w:tcBorders>
          <w:left w:val="nil"/>
          <w:right w:val="nil"/>
          <w:insideH w:val="nil"/>
          <w:insideV w:val="nil"/>
        </w:tcBorders>
        <w:shd w:val="clear" w:color="auto" w:fill="E3FFAE" w:themeFill="accent5" w:themeFillTint="3F"/>
      </w:tcPr>
    </w:tblStylePr>
  </w:style>
  <w:style w:type="table" w:styleId="LightShading-Accent6">
    <w:name w:val="Light Shading Accent 6"/>
    <w:basedOn w:val="TableNormal"/>
    <w:uiPriority w:val="60"/>
    <w:rsid w:val="00DD5DC6"/>
    <w:rPr>
      <w:color w:val="BF5A00" w:themeColor="accent6" w:themeShade="BF"/>
    </w:rPr>
    <w:tblPr>
      <w:tblStyleRowBandSize w:val="1"/>
      <w:tblStyleColBandSize w:val="1"/>
      <w:tblBorders>
        <w:top w:val="single" w:sz="8" w:space="0" w:color="FF7900" w:themeColor="accent6"/>
        <w:bottom w:val="single" w:sz="8" w:space="0" w:color="FF7900" w:themeColor="accent6"/>
      </w:tblBorders>
    </w:tblPr>
    <w:tblStylePr w:type="firstRow">
      <w:pPr>
        <w:spacing w:before="0" w:after="0" w:line="240" w:lineRule="auto"/>
      </w:pPr>
      <w:rPr>
        <w:b/>
        <w:bCs/>
      </w:rPr>
      <w:tblPr/>
      <w:tcPr>
        <w:tcBorders>
          <w:top w:val="single" w:sz="8" w:space="0" w:color="FF7900" w:themeColor="accent6"/>
          <w:left w:val="nil"/>
          <w:bottom w:val="single" w:sz="8" w:space="0" w:color="FF7900" w:themeColor="accent6"/>
          <w:right w:val="nil"/>
          <w:insideH w:val="nil"/>
          <w:insideV w:val="nil"/>
        </w:tcBorders>
      </w:tcPr>
    </w:tblStylePr>
    <w:tblStylePr w:type="lastRow">
      <w:pPr>
        <w:spacing w:before="0" w:after="0" w:line="240" w:lineRule="auto"/>
      </w:pPr>
      <w:rPr>
        <w:b/>
        <w:bCs/>
      </w:rPr>
      <w:tblPr/>
      <w:tcPr>
        <w:tcBorders>
          <w:top w:val="single" w:sz="8" w:space="0" w:color="FF7900" w:themeColor="accent6"/>
          <w:left w:val="nil"/>
          <w:bottom w:val="single" w:sz="8" w:space="0" w:color="FF79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left w:val="nil"/>
          <w:right w:val="nil"/>
          <w:insideH w:val="nil"/>
          <w:insideV w:val="nil"/>
        </w:tcBorders>
        <w:shd w:val="clear" w:color="auto" w:fill="FFDDC0" w:themeFill="accent6" w:themeFillTint="3F"/>
      </w:tcPr>
    </w:tblStylePr>
  </w:style>
  <w:style w:type="character" w:styleId="LineNumber">
    <w:name w:val="line number"/>
    <w:basedOn w:val="DefaultParagraphFont"/>
    <w:rsid w:val="00DD5DC6"/>
    <w:rPr>
      <w:lang w:val="en-US"/>
    </w:rPr>
  </w:style>
  <w:style w:type="paragraph" w:styleId="List">
    <w:name w:val="List"/>
    <w:basedOn w:val="Normal"/>
    <w:rsid w:val="00DD5DC6"/>
    <w:pPr>
      <w:ind w:left="360" w:hanging="360"/>
      <w:contextualSpacing/>
    </w:pPr>
  </w:style>
  <w:style w:type="paragraph" w:styleId="List2">
    <w:name w:val="List 2"/>
    <w:basedOn w:val="Normal"/>
    <w:rsid w:val="00DD5DC6"/>
    <w:pPr>
      <w:ind w:left="720" w:hanging="360"/>
      <w:contextualSpacing/>
    </w:pPr>
  </w:style>
  <w:style w:type="paragraph" w:styleId="List3">
    <w:name w:val="List 3"/>
    <w:basedOn w:val="Normal"/>
    <w:rsid w:val="00DD5DC6"/>
    <w:pPr>
      <w:ind w:left="1080" w:hanging="360"/>
      <w:contextualSpacing/>
    </w:pPr>
  </w:style>
  <w:style w:type="paragraph" w:styleId="List4">
    <w:name w:val="List 4"/>
    <w:basedOn w:val="Normal"/>
    <w:rsid w:val="00DD5DC6"/>
    <w:pPr>
      <w:ind w:left="1440" w:hanging="360"/>
      <w:contextualSpacing/>
    </w:pPr>
  </w:style>
  <w:style w:type="paragraph" w:styleId="List5">
    <w:name w:val="List 5"/>
    <w:basedOn w:val="Normal"/>
    <w:rsid w:val="00DD5DC6"/>
    <w:pPr>
      <w:ind w:left="1800" w:hanging="360"/>
      <w:contextualSpacing/>
    </w:pPr>
  </w:style>
  <w:style w:type="paragraph" w:styleId="ListBullet3">
    <w:name w:val="List Bullet 3"/>
    <w:basedOn w:val="Normal"/>
    <w:rsid w:val="00DD5DC6"/>
    <w:pPr>
      <w:numPr>
        <w:numId w:val="1"/>
      </w:numPr>
      <w:contextualSpacing/>
    </w:pPr>
  </w:style>
  <w:style w:type="paragraph" w:styleId="ListBullet4">
    <w:name w:val="List Bullet 4"/>
    <w:basedOn w:val="Normal"/>
    <w:rsid w:val="00DD5DC6"/>
    <w:pPr>
      <w:numPr>
        <w:numId w:val="4"/>
      </w:numPr>
      <w:contextualSpacing/>
    </w:pPr>
  </w:style>
  <w:style w:type="paragraph" w:styleId="ListBullet5">
    <w:name w:val="List Bullet 5"/>
    <w:basedOn w:val="Normal"/>
    <w:rsid w:val="00DD5DC6"/>
    <w:pPr>
      <w:numPr>
        <w:numId w:val="5"/>
      </w:numPr>
      <w:contextualSpacing/>
    </w:pPr>
  </w:style>
  <w:style w:type="paragraph" w:styleId="ListContinue">
    <w:name w:val="List Continue"/>
    <w:basedOn w:val="Normal"/>
    <w:rsid w:val="00DD5DC6"/>
    <w:pPr>
      <w:spacing w:after="120"/>
      <w:ind w:left="360"/>
      <w:contextualSpacing/>
    </w:pPr>
  </w:style>
  <w:style w:type="paragraph" w:styleId="ListContinue2">
    <w:name w:val="List Continue 2"/>
    <w:basedOn w:val="Normal"/>
    <w:rsid w:val="00DD5DC6"/>
    <w:pPr>
      <w:spacing w:after="120"/>
      <w:ind w:left="720"/>
      <w:contextualSpacing/>
    </w:pPr>
  </w:style>
  <w:style w:type="paragraph" w:styleId="ListContinue3">
    <w:name w:val="List Continue 3"/>
    <w:basedOn w:val="Normal"/>
    <w:rsid w:val="00DD5DC6"/>
    <w:pPr>
      <w:spacing w:after="120"/>
      <w:ind w:left="1080"/>
      <w:contextualSpacing/>
    </w:pPr>
  </w:style>
  <w:style w:type="paragraph" w:styleId="ListContinue4">
    <w:name w:val="List Continue 4"/>
    <w:basedOn w:val="Normal"/>
    <w:rsid w:val="00DD5DC6"/>
    <w:pPr>
      <w:spacing w:after="120"/>
      <w:ind w:left="1440"/>
      <w:contextualSpacing/>
    </w:pPr>
  </w:style>
  <w:style w:type="paragraph" w:styleId="ListContinue5">
    <w:name w:val="List Continue 5"/>
    <w:basedOn w:val="Normal"/>
    <w:rsid w:val="00DD5DC6"/>
    <w:pPr>
      <w:spacing w:after="120"/>
      <w:ind w:left="1800"/>
      <w:contextualSpacing/>
    </w:pPr>
  </w:style>
  <w:style w:type="paragraph" w:styleId="ListNumber4">
    <w:name w:val="List Number 4"/>
    <w:basedOn w:val="Normal"/>
    <w:rsid w:val="00DD5DC6"/>
    <w:pPr>
      <w:numPr>
        <w:numId w:val="6"/>
      </w:numPr>
      <w:contextualSpacing/>
    </w:pPr>
  </w:style>
  <w:style w:type="paragraph" w:styleId="ListNumber5">
    <w:name w:val="List Number 5"/>
    <w:basedOn w:val="Normal"/>
    <w:rsid w:val="00DD5DC6"/>
    <w:pPr>
      <w:numPr>
        <w:numId w:val="7"/>
      </w:numPr>
      <w:contextualSpacing/>
    </w:pPr>
  </w:style>
  <w:style w:type="paragraph" w:styleId="ListParagraph">
    <w:name w:val="List Paragraph"/>
    <w:basedOn w:val="Normal"/>
    <w:uiPriority w:val="34"/>
    <w:qFormat/>
    <w:rsid w:val="00DD5DC6"/>
    <w:pPr>
      <w:ind w:left="720"/>
      <w:contextualSpacing/>
    </w:pPr>
  </w:style>
  <w:style w:type="table" w:styleId="MediumGrid1">
    <w:name w:val="Medium Grid 1"/>
    <w:basedOn w:val="TableNormal"/>
    <w:uiPriority w:val="67"/>
    <w:rsid w:val="00DD5DC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5DC6"/>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insideV w:val="single" w:sz="8" w:space="0" w:color="7543BC" w:themeColor="accent1" w:themeTint="BF"/>
      </w:tblBorders>
    </w:tblPr>
    <w:tcPr>
      <w:shd w:val="clear" w:color="auto" w:fill="D1C1E9" w:themeFill="accent1" w:themeFillTint="3F"/>
    </w:tcPr>
    <w:tblStylePr w:type="firstRow">
      <w:rPr>
        <w:b/>
        <w:bCs/>
      </w:rPr>
    </w:tblStylePr>
    <w:tblStylePr w:type="lastRow">
      <w:rPr>
        <w:b/>
        <w:bCs/>
      </w:rPr>
      <w:tblPr/>
      <w:tcPr>
        <w:tcBorders>
          <w:top w:val="single" w:sz="18" w:space="0" w:color="7543BC" w:themeColor="accent1" w:themeTint="BF"/>
        </w:tcBorders>
      </w:tcPr>
    </w:tblStylePr>
    <w:tblStylePr w:type="firstCol">
      <w:rPr>
        <w:b/>
        <w:bCs/>
      </w:rPr>
    </w:tblStylePr>
    <w:tblStylePr w:type="lastCol">
      <w:rPr>
        <w:b/>
        <w:bCs/>
      </w:r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MediumGrid1-Accent2">
    <w:name w:val="Medium Grid 1 Accent 2"/>
    <w:basedOn w:val="TableNormal"/>
    <w:uiPriority w:val="67"/>
    <w:rsid w:val="00DD5DC6"/>
    <w:tblPr>
      <w:tblStyleRowBandSize w:val="1"/>
      <w:tblStyleColBandSize w:val="1"/>
      <w:tbl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single" w:sz="8" w:space="0" w:color="FF1366" w:themeColor="accent2" w:themeTint="BF"/>
        <w:insideV w:val="single" w:sz="8" w:space="0" w:color="FF1366" w:themeColor="accent2" w:themeTint="BF"/>
      </w:tblBorders>
    </w:tblPr>
    <w:tcPr>
      <w:shd w:val="clear" w:color="auto" w:fill="FFB1CC" w:themeFill="accent2" w:themeFillTint="3F"/>
    </w:tcPr>
    <w:tblStylePr w:type="firstRow">
      <w:rPr>
        <w:b/>
        <w:bCs/>
      </w:rPr>
    </w:tblStylePr>
    <w:tblStylePr w:type="lastRow">
      <w:rPr>
        <w:b/>
        <w:bCs/>
      </w:rPr>
      <w:tblPr/>
      <w:tcPr>
        <w:tcBorders>
          <w:top w:val="single" w:sz="18" w:space="0" w:color="FF1366" w:themeColor="accent2" w:themeTint="BF"/>
        </w:tcBorders>
      </w:tcPr>
    </w:tblStylePr>
    <w:tblStylePr w:type="firstCol">
      <w:rPr>
        <w:b/>
        <w:bCs/>
      </w:rPr>
    </w:tblStylePr>
    <w:tblStylePr w:type="lastCol">
      <w:rPr>
        <w:b/>
        <w:bCs/>
      </w:rPr>
    </w:tblStylePr>
    <w:tblStylePr w:type="band1Vert">
      <w:tblPr/>
      <w:tcPr>
        <w:shd w:val="clear" w:color="auto" w:fill="FF6299" w:themeFill="accent2" w:themeFillTint="7F"/>
      </w:tcPr>
    </w:tblStylePr>
    <w:tblStylePr w:type="band1Horz">
      <w:tblPr/>
      <w:tcPr>
        <w:shd w:val="clear" w:color="auto" w:fill="FF6299" w:themeFill="accent2" w:themeFillTint="7F"/>
      </w:tcPr>
    </w:tblStylePr>
  </w:style>
  <w:style w:type="table" w:styleId="MediumGrid1-Accent3">
    <w:name w:val="Medium Grid 1 Accent 3"/>
    <w:basedOn w:val="TableNormal"/>
    <w:uiPriority w:val="67"/>
    <w:rsid w:val="00DD5DC6"/>
    <w:tblPr>
      <w:tblStyleRowBandSize w:val="1"/>
      <w:tblStyleColBandSize w:val="1"/>
      <w:tbl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single" w:sz="8" w:space="0" w:color="F80FDC" w:themeColor="accent3" w:themeTint="BF"/>
        <w:insideV w:val="single" w:sz="8" w:space="0" w:color="F80FDC" w:themeColor="accent3" w:themeTint="BF"/>
      </w:tblBorders>
    </w:tblPr>
    <w:tcPr>
      <w:shd w:val="clear" w:color="auto" w:fill="FCAFF3" w:themeFill="accent3" w:themeFillTint="3F"/>
    </w:tcPr>
    <w:tblStylePr w:type="firstRow">
      <w:rPr>
        <w:b/>
        <w:bCs/>
      </w:rPr>
    </w:tblStylePr>
    <w:tblStylePr w:type="lastRow">
      <w:rPr>
        <w:b/>
        <w:bCs/>
      </w:rPr>
      <w:tblPr/>
      <w:tcPr>
        <w:tcBorders>
          <w:top w:val="single" w:sz="18" w:space="0" w:color="F80FDC" w:themeColor="accent3" w:themeTint="BF"/>
        </w:tcBorders>
      </w:tcPr>
    </w:tblStylePr>
    <w:tblStylePr w:type="firstCol">
      <w:rPr>
        <w:b/>
        <w:bCs/>
      </w:rPr>
    </w:tblStylePr>
    <w:tblStylePr w:type="lastCol">
      <w:rPr>
        <w:b/>
        <w:bCs/>
      </w:rPr>
    </w:tblStylePr>
    <w:tblStylePr w:type="band1Vert">
      <w:tblPr/>
      <w:tcPr>
        <w:shd w:val="clear" w:color="auto" w:fill="FA5FE8" w:themeFill="accent3" w:themeFillTint="7F"/>
      </w:tcPr>
    </w:tblStylePr>
    <w:tblStylePr w:type="band1Horz">
      <w:tblPr/>
      <w:tcPr>
        <w:shd w:val="clear" w:color="auto" w:fill="FA5FE8" w:themeFill="accent3" w:themeFillTint="7F"/>
      </w:tcPr>
    </w:tblStylePr>
  </w:style>
  <w:style w:type="table" w:styleId="MediumGrid1-Accent4">
    <w:name w:val="Medium Grid 1 Accent 4"/>
    <w:basedOn w:val="TableNormal"/>
    <w:uiPriority w:val="67"/>
    <w:rsid w:val="00DD5DC6"/>
    <w:tblPr>
      <w:tblStyleRowBandSize w:val="1"/>
      <w:tblStyleColBandSize w:val="1"/>
      <w:tbl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single" w:sz="8" w:space="0" w:color="00D1A2" w:themeColor="accent4" w:themeTint="BF"/>
        <w:insideV w:val="single" w:sz="8" w:space="0" w:color="00D1A2" w:themeColor="accent4" w:themeTint="BF"/>
      </w:tblBorders>
    </w:tblPr>
    <w:tcPr>
      <w:shd w:val="clear" w:color="auto" w:fill="9BFFE8" w:themeFill="accent4" w:themeFillTint="3F"/>
    </w:tcPr>
    <w:tblStylePr w:type="firstRow">
      <w:rPr>
        <w:b/>
        <w:bCs/>
      </w:rPr>
    </w:tblStylePr>
    <w:tblStylePr w:type="lastRow">
      <w:rPr>
        <w:b/>
        <w:bCs/>
      </w:rPr>
      <w:tblPr/>
      <w:tcPr>
        <w:tcBorders>
          <w:top w:val="single" w:sz="18" w:space="0" w:color="00D1A2" w:themeColor="accent4" w:themeTint="BF"/>
        </w:tcBorders>
      </w:tcPr>
    </w:tblStylePr>
    <w:tblStylePr w:type="firstCol">
      <w:rPr>
        <w:b/>
        <w:bCs/>
      </w:rPr>
    </w:tblStylePr>
    <w:tblStylePr w:type="lastCol">
      <w:rPr>
        <w:b/>
        <w:bCs/>
      </w:rPr>
    </w:tblStylePr>
    <w:tblStylePr w:type="band1Vert">
      <w:tblPr/>
      <w:tcPr>
        <w:shd w:val="clear" w:color="auto" w:fill="37FFD2" w:themeFill="accent4" w:themeFillTint="7F"/>
      </w:tcPr>
    </w:tblStylePr>
    <w:tblStylePr w:type="band1Horz">
      <w:tblPr/>
      <w:tcPr>
        <w:shd w:val="clear" w:color="auto" w:fill="37FFD2" w:themeFill="accent4" w:themeFillTint="7F"/>
      </w:tcPr>
    </w:tblStylePr>
  </w:style>
  <w:style w:type="table" w:styleId="MediumGrid1-Accent5">
    <w:name w:val="Medium Grid 1 Accent 5"/>
    <w:basedOn w:val="TableNormal"/>
    <w:uiPriority w:val="67"/>
    <w:rsid w:val="00DD5DC6"/>
    <w:tblPr>
      <w:tblStyleRowBandSize w:val="1"/>
      <w:tblStyleColBandSize w:val="1"/>
      <w:tbl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single" w:sz="8" w:space="0" w:color="ACFF0A" w:themeColor="accent5" w:themeTint="BF"/>
        <w:insideV w:val="single" w:sz="8" w:space="0" w:color="ACFF0A" w:themeColor="accent5" w:themeTint="BF"/>
      </w:tblBorders>
    </w:tblPr>
    <w:tcPr>
      <w:shd w:val="clear" w:color="auto" w:fill="E3FFAE" w:themeFill="accent5" w:themeFillTint="3F"/>
    </w:tcPr>
    <w:tblStylePr w:type="firstRow">
      <w:rPr>
        <w:b/>
        <w:bCs/>
      </w:rPr>
    </w:tblStylePr>
    <w:tblStylePr w:type="lastRow">
      <w:rPr>
        <w:b/>
        <w:bCs/>
      </w:rPr>
      <w:tblPr/>
      <w:tcPr>
        <w:tcBorders>
          <w:top w:val="single" w:sz="18" w:space="0" w:color="ACFF0A" w:themeColor="accent5" w:themeTint="BF"/>
        </w:tcBorders>
      </w:tcPr>
    </w:tblStylePr>
    <w:tblStylePr w:type="firstCol">
      <w:rPr>
        <w:b/>
        <w:bCs/>
      </w:rPr>
    </w:tblStylePr>
    <w:tblStylePr w:type="lastCol">
      <w:rPr>
        <w:b/>
        <w:bCs/>
      </w:rPr>
    </w:tblStylePr>
    <w:tblStylePr w:type="band1Vert">
      <w:tblPr/>
      <w:tcPr>
        <w:shd w:val="clear" w:color="auto" w:fill="C8FF5C" w:themeFill="accent5" w:themeFillTint="7F"/>
      </w:tcPr>
    </w:tblStylePr>
    <w:tblStylePr w:type="band1Horz">
      <w:tblPr/>
      <w:tcPr>
        <w:shd w:val="clear" w:color="auto" w:fill="C8FF5C" w:themeFill="accent5" w:themeFillTint="7F"/>
      </w:tcPr>
    </w:tblStylePr>
  </w:style>
  <w:style w:type="table" w:styleId="MediumGrid1-Accent6">
    <w:name w:val="Medium Grid 1 Accent 6"/>
    <w:basedOn w:val="TableNormal"/>
    <w:uiPriority w:val="67"/>
    <w:rsid w:val="00DD5DC6"/>
    <w:tblPr>
      <w:tblStyleRowBandSize w:val="1"/>
      <w:tblStyleColBandSize w:val="1"/>
      <w:tbl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single" w:sz="8" w:space="0" w:color="FF9A40" w:themeColor="accent6" w:themeTint="BF"/>
        <w:insideV w:val="single" w:sz="8" w:space="0" w:color="FF9A40" w:themeColor="accent6" w:themeTint="BF"/>
      </w:tblBorders>
    </w:tblPr>
    <w:tcPr>
      <w:shd w:val="clear" w:color="auto" w:fill="FFDDC0" w:themeFill="accent6" w:themeFillTint="3F"/>
    </w:tcPr>
    <w:tblStylePr w:type="firstRow">
      <w:rPr>
        <w:b/>
        <w:bCs/>
      </w:rPr>
    </w:tblStylePr>
    <w:tblStylePr w:type="lastRow">
      <w:rPr>
        <w:b/>
        <w:bCs/>
      </w:rPr>
      <w:tblPr/>
      <w:tcPr>
        <w:tcBorders>
          <w:top w:val="single" w:sz="18" w:space="0" w:color="FF9A40" w:themeColor="accent6" w:themeTint="BF"/>
        </w:tcBorders>
      </w:tcPr>
    </w:tblStylePr>
    <w:tblStylePr w:type="firstCol">
      <w:rPr>
        <w:b/>
        <w:bCs/>
      </w:rPr>
    </w:tblStylePr>
    <w:tblStylePr w:type="lastCol">
      <w:rPr>
        <w:b/>
        <w:bCs/>
      </w:rPr>
    </w:tblStylePr>
    <w:tblStylePr w:type="band1Vert">
      <w:tblPr/>
      <w:tcPr>
        <w:shd w:val="clear" w:color="auto" w:fill="FFBC80" w:themeFill="accent6" w:themeFillTint="7F"/>
      </w:tcPr>
    </w:tblStylePr>
    <w:tblStylePr w:type="band1Horz">
      <w:tblPr/>
      <w:tcPr>
        <w:shd w:val="clear" w:color="auto" w:fill="FFBC80" w:themeFill="accent6" w:themeFillTint="7F"/>
      </w:tcPr>
    </w:tblStylePr>
  </w:style>
  <w:style w:type="table" w:styleId="MediumGrid2">
    <w:name w:val="Medium Grid 2"/>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cPr>
      <w:shd w:val="clear" w:color="auto" w:fill="D1C1E9" w:themeFill="accent1" w:themeFillTint="3F"/>
    </w:tcPr>
    <w:tblStylePr w:type="firstRow">
      <w:rPr>
        <w:b/>
        <w:bCs/>
        <w:color w:val="000000" w:themeColor="text1"/>
      </w:rPr>
      <w:tblPr/>
      <w:tcPr>
        <w:shd w:val="clear" w:color="auto" w:fill="ECE6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CDED" w:themeFill="accent1" w:themeFillTint="33"/>
      </w:tcPr>
    </w:tblStylePr>
    <w:tblStylePr w:type="band1Vert">
      <w:tblPr/>
      <w:tcPr>
        <w:shd w:val="clear" w:color="auto" w:fill="A382D3" w:themeFill="accent1" w:themeFillTint="7F"/>
      </w:tcPr>
    </w:tblStylePr>
    <w:tblStylePr w:type="band1Horz">
      <w:tblPr/>
      <w:tcPr>
        <w:tcBorders>
          <w:insideH w:val="single" w:sz="6" w:space="0" w:color="4F2D7F" w:themeColor="accent1"/>
          <w:insideV w:val="single" w:sz="6" w:space="0" w:color="4F2D7F" w:themeColor="accent1"/>
        </w:tcBorders>
        <w:shd w:val="clear" w:color="auto" w:fill="A382D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insideH w:val="single" w:sz="8" w:space="0" w:color="C30045" w:themeColor="accent2"/>
        <w:insideV w:val="single" w:sz="8" w:space="0" w:color="C30045" w:themeColor="accent2"/>
      </w:tblBorders>
    </w:tblPr>
    <w:tcPr>
      <w:shd w:val="clear" w:color="auto" w:fill="FFB1CC" w:themeFill="accent2" w:themeFillTint="3F"/>
    </w:tcPr>
    <w:tblStylePr w:type="firstRow">
      <w:rPr>
        <w:b/>
        <w:bCs/>
        <w:color w:val="000000" w:themeColor="text1"/>
      </w:rPr>
      <w:tblPr/>
      <w:tcPr>
        <w:shd w:val="clear" w:color="auto" w:fill="FFE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0D6" w:themeFill="accent2" w:themeFillTint="33"/>
      </w:tcPr>
    </w:tblStylePr>
    <w:tblStylePr w:type="band1Vert">
      <w:tblPr/>
      <w:tcPr>
        <w:shd w:val="clear" w:color="auto" w:fill="FF6299" w:themeFill="accent2" w:themeFillTint="7F"/>
      </w:tcPr>
    </w:tblStylePr>
    <w:tblStylePr w:type="band1Horz">
      <w:tblPr/>
      <w:tcPr>
        <w:tcBorders>
          <w:insideH w:val="single" w:sz="6" w:space="0" w:color="C30045" w:themeColor="accent2"/>
          <w:insideV w:val="single" w:sz="6" w:space="0" w:color="C30045" w:themeColor="accent2"/>
        </w:tcBorders>
        <w:shd w:val="clear" w:color="auto" w:fill="FF629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insideH w:val="single" w:sz="8" w:space="0" w:color="B1059D" w:themeColor="accent3"/>
        <w:insideV w:val="single" w:sz="8" w:space="0" w:color="B1059D" w:themeColor="accent3"/>
      </w:tblBorders>
    </w:tblPr>
    <w:tcPr>
      <w:shd w:val="clear" w:color="auto" w:fill="FCAFF3" w:themeFill="accent3" w:themeFillTint="3F"/>
    </w:tcPr>
    <w:tblStylePr w:type="firstRow">
      <w:rPr>
        <w:b/>
        <w:bCs/>
        <w:color w:val="000000" w:themeColor="text1"/>
      </w:rPr>
      <w:tblPr/>
      <w:tcPr>
        <w:shd w:val="clear" w:color="auto" w:fill="FEDF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BFF6" w:themeFill="accent3" w:themeFillTint="33"/>
      </w:tcPr>
    </w:tblStylePr>
    <w:tblStylePr w:type="band1Vert">
      <w:tblPr/>
      <w:tcPr>
        <w:shd w:val="clear" w:color="auto" w:fill="FA5FE8" w:themeFill="accent3" w:themeFillTint="7F"/>
      </w:tcPr>
    </w:tblStylePr>
    <w:tblStylePr w:type="band1Horz">
      <w:tblPr/>
      <w:tcPr>
        <w:tcBorders>
          <w:insideH w:val="single" w:sz="6" w:space="0" w:color="B1059D" w:themeColor="accent3"/>
          <w:insideV w:val="single" w:sz="6" w:space="0" w:color="B1059D" w:themeColor="accent3"/>
        </w:tcBorders>
        <w:shd w:val="clear" w:color="auto" w:fill="FA5FE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insideH w:val="single" w:sz="8" w:space="0" w:color="006D55" w:themeColor="accent4"/>
        <w:insideV w:val="single" w:sz="8" w:space="0" w:color="006D55" w:themeColor="accent4"/>
      </w:tblBorders>
    </w:tblPr>
    <w:tcPr>
      <w:shd w:val="clear" w:color="auto" w:fill="9BFFE8" w:themeFill="accent4" w:themeFillTint="3F"/>
    </w:tcPr>
    <w:tblStylePr w:type="firstRow">
      <w:rPr>
        <w:b/>
        <w:bCs/>
        <w:color w:val="000000" w:themeColor="text1"/>
      </w:rPr>
      <w:tblPr/>
      <w:tcPr>
        <w:shd w:val="clear" w:color="auto" w:fill="D7F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FFED" w:themeFill="accent4" w:themeFillTint="33"/>
      </w:tcPr>
    </w:tblStylePr>
    <w:tblStylePr w:type="band1Vert">
      <w:tblPr/>
      <w:tcPr>
        <w:shd w:val="clear" w:color="auto" w:fill="37FFD2" w:themeFill="accent4" w:themeFillTint="7F"/>
      </w:tcPr>
    </w:tblStylePr>
    <w:tblStylePr w:type="band1Horz">
      <w:tblPr/>
      <w:tcPr>
        <w:tcBorders>
          <w:insideH w:val="single" w:sz="6" w:space="0" w:color="006D55" w:themeColor="accent4"/>
          <w:insideV w:val="single" w:sz="6" w:space="0" w:color="006D55" w:themeColor="accent4"/>
        </w:tcBorders>
        <w:shd w:val="clear" w:color="auto" w:fill="37FF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insideH w:val="single" w:sz="8" w:space="0" w:color="7AB800" w:themeColor="accent5"/>
        <w:insideV w:val="single" w:sz="8" w:space="0" w:color="7AB800" w:themeColor="accent5"/>
      </w:tblBorders>
    </w:tblPr>
    <w:tcPr>
      <w:shd w:val="clear" w:color="auto" w:fill="E3FFAE" w:themeFill="accent5" w:themeFillTint="3F"/>
    </w:tcPr>
    <w:tblStylePr w:type="firstRow">
      <w:rPr>
        <w:b/>
        <w:bCs/>
        <w:color w:val="000000" w:themeColor="text1"/>
      </w:rPr>
      <w:tblPr/>
      <w:tcPr>
        <w:shd w:val="clear" w:color="auto" w:fill="F4FFD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5" w:themeFillTint="33"/>
      </w:tcPr>
    </w:tblStylePr>
    <w:tblStylePr w:type="band1Vert">
      <w:tblPr/>
      <w:tcPr>
        <w:shd w:val="clear" w:color="auto" w:fill="C8FF5C" w:themeFill="accent5" w:themeFillTint="7F"/>
      </w:tcPr>
    </w:tblStylePr>
    <w:tblStylePr w:type="band1Horz">
      <w:tblPr/>
      <w:tcPr>
        <w:tcBorders>
          <w:insideH w:val="single" w:sz="6" w:space="0" w:color="7AB800" w:themeColor="accent5"/>
          <w:insideV w:val="single" w:sz="6" w:space="0" w:color="7AB800" w:themeColor="accent5"/>
        </w:tcBorders>
        <w:shd w:val="clear" w:color="auto" w:fill="C8FF5C"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insideH w:val="single" w:sz="8" w:space="0" w:color="FF7900" w:themeColor="accent6"/>
        <w:insideV w:val="single" w:sz="8" w:space="0" w:color="FF7900" w:themeColor="accent6"/>
      </w:tblBorders>
    </w:tblPr>
    <w:tcPr>
      <w:shd w:val="clear" w:color="auto" w:fill="FFDDC0" w:themeFill="accent6" w:themeFillTint="3F"/>
    </w:tcPr>
    <w:tblStylePr w:type="firstRow">
      <w:rPr>
        <w:b/>
        <w:bCs/>
        <w:color w:val="000000" w:themeColor="text1"/>
      </w:rPr>
      <w:tblPr/>
      <w:tcPr>
        <w:shd w:val="clear" w:color="auto" w:fill="FFF1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4CC" w:themeFill="accent6" w:themeFillTint="33"/>
      </w:tcPr>
    </w:tblStylePr>
    <w:tblStylePr w:type="band1Vert">
      <w:tblPr/>
      <w:tcPr>
        <w:shd w:val="clear" w:color="auto" w:fill="FFBC80" w:themeFill="accent6" w:themeFillTint="7F"/>
      </w:tcPr>
    </w:tblStylePr>
    <w:tblStylePr w:type="band1Horz">
      <w:tblPr/>
      <w:tcPr>
        <w:tcBorders>
          <w:insideH w:val="single" w:sz="6" w:space="0" w:color="FF7900" w:themeColor="accent6"/>
          <w:insideV w:val="single" w:sz="6" w:space="0" w:color="FF7900" w:themeColor="accent6"/>
        </w:tcBorders>
        <w:shd w:val="clear" w:color="auto" w:fill="FFBC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C1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2D7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2D7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82D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82D3" w:themeFill="accent1" w:themeFillTint="7F"/>
      </w:tcPr>
    </w:tblStylePr>
  </w:style>
  <w:style w:type="table" w:styleId="MediumGrid3-Accent2">
    <w:name w:val="Medium Grid 3 Accent 2"/>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1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004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004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004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004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2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299" w:themeFill="accent2" w:themeFillTint="7F"/>
      </w:tcPr>
    </w:tblStylePr>
  </w:style>
  <w:style w:type="table" w:styleId="MediumGrid3-Accent3">
    <w:name w:val="Medium Grid 3 Accent 3"/>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AF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059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059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059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059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5F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5FE8" w:themeFill="accent3" w:themeFillTint="7F"/>
      </w:tcPr>
    </w:tblStylePr>
  </w:style>
  <w:style w:type="table" w:styleId="MediumGrid3-Accent4">
    <w:name w:val="Medium Grid 3 Accent 4"/>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FF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D5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D5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D5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D5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FF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FFD2" w:themeFill="accent4" w:themeFillTint="7F"/>
      </w:tcPr>
    </w:tblStylePr>
  </w:style>
  <w:style w:type="table" w:styleId="MediumGrid3-Accent5">
    <w:name w:val="Medium Grid 3 Accent 5"/>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5" w:themeFillTint="7F"/>
      </w:tcPr>
    </w:tblStylePr>
  </w:style>
  <w:style w:type="table" w:styleId="MediumGrid3-Accent6">
    <w:name w:val="Medium Grid 3 Accent 6"/>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D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79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79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79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79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C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C80" w:themeFill="accent6" w:themeFillTint="7F"/>
      </w:tcPr>
    </w:tblStylePr>
  </w:style>
  <w:style w:type="table" w:styleId="MediumList1">
    <w:name w:val="Medium List 1"/>
    <w:basedOn w:val="TableNormal"/>
    <w:uiPriority w:val="65"/>
    <w:rsid w:val="00DD5DC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824BB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5DC6"/>
    <w:rPr>
      <w:color w:val="000000" w:themeColor="text1"/>
    </w:rPr>
    <w:tblPr>
      <w:tblStyleRowBandSize w:val="1"/>
      <w:tblStyleColBandSize w:val="1"/>
      <w:tblBorders>
        <w:top w:val="single" w:sz="8" w:space="0" w:color="4F2D7F" w:themeColor="accent1"/>
        <w:bottom w:val="single" w:sz="8" w:space="0" w:color="4F2D7F" w:themeColor="accent1"/>
      </w:tblBorders>
    </w:tblPr>
    <w:tblStylePr w:type="firstRow">
      <w:rPr>
        <w:rFonts w:asciiTheme="majorHAnsi" w:eastAsiaTheme="majorEastAsia" w:hAnsiTheme="majorHAnsi" w:cstheme="majorBidi"/>
      </w:rPr>
      <w:tblPr/>
      <w:tcPr>
        <w:tcBorders>
          <w:top w:val="nil"/>
          <w:bottom w:val="single" w:sz="8" w:space="0" w:color="4F2D7F" w:themeColor="accent1"/>
        </w:tcBorders>
      </w:tcPr>
    </w:tblStylePr>
    <w:tblStylePr w:type="lastRow">
      <w:rPr>
        <w:b/>
        <w:bCs/>
        <w:color w:val="824BB0" w:themeColor="text2"/>
      </w:rPr>
      <w:tblPr/>
      <w:tcPr>
        <w:tcBorders>
          <w:top w:val="single" w:sz="8" w:space="0" w:color="4F2D7F" w:themeColor="accent1"/>
          <w:bottom w:val="single" w:sz="8" w:space="0" w:color="4F2D7F" w:themeColor="accent1"/>
        </w:tcBorders>
      </w:tcPr>
    </w:tblStylePr>
    <w:tblStylePr w:type="firstCol">
      <w:rPr>
        <w:b/>
        <w:bCs/>
      </w:rPr>
    </w:tblStylePr>
    <w:tblStylePr w:type="lastCol">
      <w:rPr>
        <w:b/>
        <w:bCs/>
      </w:rPr>
      <w:tblPr/>
      <w:tcPr>
        <w:tcBorders>
          <w:top w:val="single" w:sz="8" w:space="0" w:color="4F2D7F" w:themeColor="accent1"/>
          <w:bottom w:val="single" w:sz="8" w:space="0" w:color="4F2D7F" w:themeColor="accent1"/>
        </w:tcBorders>
      </w:tcPr>
    </w:tblStylePr>
    <w:tblStylePr w:type="band1Vert">
      <w:tblPr/>
      <w:tcPr>
        <w:shd w:val="clear" w:color="auto" w:fill="D1C1E9" w:themeFill="accent1" w:themeFillTint="3F"/>
      </w:tcPr>
    </w:tblStylePr>
    <w:tblStylePr w:type="band1Horz">
      <w:tblPr/>
      <w:tcPr>
        <w:shd w:val="clear" w:color="auto" w:fill="D1C1E9" w:themeFill="accent1" w:themeFillTint="3F"/>
      </w:tcPr>
    </w:tblStylePr>
  </w:style>
  <w:style w:type="table" w:styleId="MediumList1-Accent2">
    <w:name w:val="Medium List 1 Accent 2"/>
    <w:basedOn w:val="TableNormal"/>
    <w:uiPriority w:val="65"/>
    <w:rsid w:val="00DD5DC6"/>
    <w:rPr>
      <w:color w:val="000000" w:themeColor="text1"/>
    </w:rPr>
    <w:tblPr>
      <w:tblStyleRowBandSize w:val="1"/>
      <w:tblStyleColBandSize w:val="1"/>
      <w:tblBorders>
        <w:top w:val="single" w:sz="8" w:space="0" w:color="C30045" w:themeColor="accent2"/>
        <w:bottom w:val="single" w:sz="8" w:space="0" w:color="C30045" w:themeColor="accent2"/>
      </w:tblBorders>
    </w:tblPr>
    <w:tblStylePr w:type="firstRow">
      <w:rPr>
        <w:rFonts w:asciiTheme="majorHAnsi" w:eastAsiaTheme="majorEastAsia" w:hAnsiTheme="majorHAnsi" w:cstheme="majorBidi"/>
      </w:rPr>
      <w:tblPr/>
      <w:tcPr>
        <w:tcBorders>
          <w:top w:val="nil"/>
          <w:bottom w:val="single" w:sz="8" w:space="0" w:color="C30045" w:themeColor="accent2"/>
        </w:tcBorders>
      </w:tcPr>
    </w:tblStylePr>
    <w:tblStylePr w:type="lastRow">
      <w:rPr>
        <w:b/>
        <w:bCs/>
        <w:color w:val="824BB0" w:themeColor="text2"/>
      </w:rPr>
      <w:tblPr/>
      <w:tcPr>
        <w:tcBorders>
          <w:top w:val="single" w:sz="8" w:space="0" w:color="C30045" w:themeColor="accent2"/>
          <w:bottom w:val="single" w:sz="8" w:space="0" w:color="C30045" w:themeColor="accent2"/>
        </w:tcBorders>
      </w:tcPr>
    </w:tblStylePr>
    <w:tblStylePr w:type="firstCol">
      <w:rPr>
        <w:b/>
        <w:bCs/>
      </w:rPr>
    </w:tblStylePr>
    <w:tblStylePr w:type="lastCol">
      <w:rPr>
        <w:b/>
        <w:bCs/>
      </w:rPr>
      <w:tblPr/>
      <w:tcPr>
        <w:tcBorders>
          <w:top w:val="single" w:sz="8" w:space="0" w:color="C30045" w:themeColor="accent2"/>
          <w:bottom w:val="single" w:sz="8" w:space="0" w:color="C30045" w:themeColor="accent2"/>
        </w:tcBorders>
      </w:tcPr>
    </w:tblStylePr>
    <w:tblStylePr w:type="band1Vert">
      <w:tblPr/>
      <w:tcPr>
        <w:shd w:val="clear" w:color="auto" w:fill="FFB1CC" w:themeFill="accent2" w:themeFillTint="3F"/>
      </w:tcPr>
    </w:tblStylePr>
    <w:tblStylePr w:type="band1Horz">
      <w:tblPr/>
      <w:tcPr>
        <w:shd w:val="clear" w:color="auto" w:fill="FFB1CC" w:themeFill="accent2" w:themeFillTint="3F"/>
      </w:tcPr>
    </w:tblStylePr>
  </w:style>
  <w:style w:type="table" w:styleId="MediumList1-Accent3">
    <w:name w:val="Medium List 1 Accent 3"/>
    <w:basedOn w:val="TableNormal"/>
    <w:uiPriority w:val="65"/>
    <w:rsid w:val="00DD5DC6"/>
    <w:rPr>
      <w:color w:val="000000" w:themeColor="text1"/>
    </w:rPr>
    <w:tblPr>
      <w:tblStyleRowBandSize w:val="1"/>
      <w:tblStyleColBandSize w:val="1"/>
      <w:tblBorders>
        <w:top w:val="single" w:sz="8" w:space="0" w:color="B1059D" w:themeColor="accent3"/>
        <w:bottom w:val="single" w:sz="8" w:space="0" w:color="B1059D" w:themeColor="accent3"/>
      </w:tblBorders>
    </w:tblPr>
    <w:tblStylePr w:type="firstRow">
      <w:rPr>
        <w:rFonts w:asciiTheme="majorHAnsi" w:eastAsiaTheme="majorEastAsia" w:hAnsiTheme="majorHAnsi" w:cstheme="majorBidi"/>
      </w:rPr>
      <w:tblPr/>
      <w:tcPr>
        <w:tcBorders>
          <w:top w:val="nil"/>
          <w:bottom w:val="single" w:sz="8" w:space="0" w:color="B1059D" w:themeColor="accent3"/>
        </w:tcBorders>
      </w:tcPr>
    </w:tblStylePr>
    <w:tblStylePr w:type="lastRow">
      <w:rPr>
        <w:b/>
        <w:bCs/>
        <w:color w:val="824BB0" w:themeColor="text2"/>
      </w:rPr>
      <w:tblPr/>
      <w:tcPr>
        <w:tcBorders>
          <w:top w:val="single" w:sz="8" w:space="0" w:color="B1059D" w:themeColor="accent3"/>
          <w:bottom w:val="single" w:sz="8" w:space="0" w:color="B1059D" w:themeColor="accent3"/>
        </w:tcBorders>
      </w:tcPr>
    </w:tblStylePr>
    <w:tblStylePr w:type="firstCol">
      <w:rPr>
        <w:b/>
        <w:bCs/>
      </w:rPr>
    </w:tblStylePr>
    <w:tblStylePr w:type="lastCol">
      <w:rPr>
        <w:b/>
        <w:bCs/>
      </w:rPr>
      <w:tblPr/>
      <w:tcPr>
        <w:tcBorders>
          <w:top w:val="single" w:sz="8" w:space="0" w:color="B1059D" w:themeColor="accent3"/>
          <w:bottom w:val="single" w:sz="8" w:space="0" w:color="B1059D" w:themeColor="accent3"/>
        </w:tcBorders>
      </w:tcPr>
    </w:tblStylePr>
    <w:tblStylePr w:type="band1Vert">
      <w:tblPr/>
      <w:tcPr>
        <w:shd w:val="clear" w:color="auto" w:fill="FCAFF3" w:themeFill="accent3" w:themeFillTint="3F"/>
      </w:tcPr>
    </w:tblStylePr>
    <w:tblStylePr w:type="band1Horz">
      <w:tblPr/>
      <w:tcPr>
        <w:shd w:val="clear" w:color="auto" w:fill="FCAFF3" w:themeFill="accent3" w:themeFillTint="3F"/>
      </w:tcPr>
    </w:tblStylePr>
  </w:style>
  <w:style w:type="table" w:styleId="MediumList1-Accent4">
    <w:name w:val="Medium List 1 Accent 4"/>
    <w:basedOn w:val="TableNormal"/>
    <w:uiPriority w:val="65"/>
    <w:rsid w:val="00DD5DC6"/>
    <w:rPr>
      <w:color w:val="000000" w:themeColor="text1"/>
    </w:rPr>
    <w:tblPr>
      <w:tblStyleRowBandSize w:val="1"/>
      <w:tblStyleColBandSize w:val="1"/>
      <w:tblBorders>
        <w:top w:val="single" w:sz="8" w:space="0" w:color="006D55" w:themeColor="accent4"/>
        <w:bottom w:val="single" w:sz="8" w:space="0" w:color="006D55" w:themeColor="accent4"/>
      </w:tblBorders>
    </w:tblPr>
    <w:tblStylePr w:type="firstRow">
      <w:rPr>
        <w:rFonts w:asciiTheme="majorHAnsi" w:eastAsiaTheme="majorEastAsia" w:hAnsiTheme="majorHAnsi" w:cstheme="majorBidi"/>
      </w:rPr>
      <w:tblPr/>
      <w:tcPr>
        <w:tcBorders>
          <w:top w:val="nil"/>
          <w:bottom w:val="single" w:sz="8" w:space="0" w:color="006D55" w:themeColor="accent4"/>
        </w:tcBorders>
      </w:tcPr>
    </w:tblStylePr>
    <w:tblStylePr w:type="lastRow">
      <w:rPr>
        <w:b/>
        <w:bCs/>
        <w:color w:val="824BB0" w:themeColor="text2"/>
      </w:rPr>
      <w:tblPr/>
      <w:tcPr>
        <w:tcBorders>
          <w:top w:val="single" w:sz="8" w:space="0" w:color="006D55" w:themeColor="accent4"/>
          <w:bottom w:val="single" w:sz="8" w:space="0" w:color="006D55" w:themeColor="accent4"/>
        </w:tcBorders>
      </w:tcPr>
    </w:tblStylePr>
    <w:tblStylePr w:type="firstCol">
      <w:rPr>
        <w:b/>
        <w:bCs/>
      </w:rPr>
    </w:tblStylePr>
    <w:tblStylePr w:type="lastCol">
      <w:rPr>
        <w:b/>
        <w:bCs/>
      </w:rPr>
      <w:tblPr/>
      <w:tcPr>
        <w:tcBorders>
          <w:top w:val="single" w:sz="8" w:space="0" w:color="006D55" w:themeColor="accent4"/>
          <w:bottom w:val="single" w:sz="8" w:space="0" w:color="006D55" w:themeColor="accent4"/>
        </w:tcBorders>
      </w:tcPr>
    </w:tblStylePr>
    <w:tblStylePr w:type="band1Vert">
      <w:tblPr/>
      <w:tcPr>
        <w:shd w:val="clear" w:color="auto" w:fill="9BFFE8" w:themeFill="accent4" w:themeFillTint="3F"/>
      </w:tcPr>
    </w:tblStylePr>
    <w:tblStylePr w:type="band1Horz">
      <w:tblPr/>
      <w:tcPr>
        <w:shd w:val="clear" w:color="auto" w:fill="9BFFE8" w:themeFill="accent4" w:themeFillTint="3F"/>
      </w:tcPr>
    </w:tblStylePr>
  </w:style>
  <w:style w:type="table" w:styleId="MediumList1-Accent5">
    <w:name w:val="Medium List 1 Accent 5"/>
    <w:basedOn w:val="TableNormal"/>
    <w:uiPriority w:val="65"/>
    <w:rsid w:val="00DD5DC6"/>
    <w:rPr>
      <w:color w:val="000000" w:themeColor="text1"/>
    </w:rPr>
    <w:tblPr>
      <w:tblStyleRowBandSize w:val="1"/>
      <w:tblStyleColBandSize w:val="1"/>
      <w:tblBorders>
        <w:top w:val="single" w:sz="8" w:space="0" w:color="7AB800" w:themeColor="accent5"/>
        <w:bottom w:val="single" w:sz="8" w:space="0" w:color="7AB800" w:themeColor="accent5"/>
      </w:tblBorders>
    </w:tblPr>
    <w:tblStylePr w:type="firstRow">
      <w:rPr>
        <w:rFonts w:asciiTheme="majorHAnsi" w:eastAsiaTheme="majorEastAsia" w:hAnsiTheme="majorHAnsi" w:cstheme="majorBidi"/>
      </w:rPr>
      <w:tblPr/>
      <w:tcPr>
        <w:tcBorders>
          <w:top w:val="nil"/>
          <w:bottom w:val="single" w:sz="8" w:space="0" w:color="7AB800" w:themeColor="accent5"/>
        </w:tcBorders>
      </w:tcPr>
    </w:tblStylePr>
    <w:tblStylePr w:type="lastRow">
      <w:rPr>
        <w:b/>
        <w:bCs/>
        <w:color w:val="824BB0" w:themeColor="text2"/>
      </w:rPr>
      <w:tblPr/>
      <w:tcPr>
        <w:tcBorders>
          <w:top w:val="single" w:sz="8" w:space="0" w:color="7AB800" w:themeColor="accent5"/>
          <w:bottom w:val="single" w:sz="8" w:space="0" w:color="7AB800" w:themeColor="accent5"/>
        </w:tcBorders>
      </w:tcPr>
    </w:tblStylePr>
    <w:tblStylePr w:type="firstCol">
      <w:rPr>
        <w:b/>
        <w:bCs/>
      </w:rPr>
    </w:tblStylePr>
    <w:tblStylePr w:type="lastCol">
      <w:rPr>
        <w:b/>
        <w:bCs/>
      </w:rPr>
      <w:tblPr/>
      <w:tcPr>
        <w:tcBorders>
          <w:top w:val="single" w:sz="8" w:space="0" w:color="7AB800" w:themeColor="accent5"/>
          <w:bottom w:val="single" w:sz="8" w:space="0" w:color="7AB800" w:themeColor="accent5"/>
        </w:tcBorders>
      </w:tcPr>
    </w:tblStylePr>
    <w:tblStylePr w:type="band1Vert">
      <w:tblPr/>
      <w:tcPr>
        <w:shd w:val="clear" w:color="auto" w:fill="E3FFAE" w:themeFill="accent5" w:themeFillTint="3F"/>
      </w:tcPr>
    </w:tblStylePr>
    <w:tblStylePr w:type="band1Horz">
      <w:tblPr/>
      <w:tcPr>
        <w:shd w:val="clear" w:color="auto" w:fill="E3FFAE" w:themeFill="accent5" w:themeFillTint="3F"/>
      </w:tcPr>
    </w:tblStylePr>
  </w:style>
  <w:style w:type="table" w:styleId="MediumList1-Accent6">
    <w:name w:val="Medium List 1 Accent 6"/>
    <w:basedOn w:val="TableNormal"/>
    <w:uiPriority w:val="65"/>
    <w:rsid w:val="00DD5DC6"/>
    <w:rPr>
      <w:color w:val="000000" w:themeColor="text1"/>
    </w:rPr>
    <w:tblPr>
      <w:tblStyleRowBandSize w:val="1"/>
      <w:tblStyleColBandSize w:val="1"/>
      <w:tblBorders>
        <w:top w:val="single" w:sz="8" w:space="0" w:color="FF7900" w:themeColor="accent6"/>
        <w:bottom w:val="single" w:sz="8" w:space="0" w:color="FF7900" w:themeColor="accent6"/>
      </w:tblBorders>
    </w:tblPr>
    <w:tblStylePr w:type="firstRow">
      <w:rPr>
        <w:rFonts w:asciiTheme="majorHAnsi" w:eastAsiaTheme="majorEastAsia" w:hAnsiTheme="majorHAnsi" w:cstheme="majorBidi"/>
      </w:rPr>
      <w:tblPr/>
      <w:tcPr>
        <w:tcBorders>
          <w:top w:val="nil"/>
          <w:bottom w:val="single" w:sz="8" w:space="0" w:color="FF7900" w:themeColor="accent6"/>
        </w:tcBorders>
      </w:tcPr>
    </w:tblStylePr>
    <w:tblStylePr w:type="lastRow">
      <w:rPr>
        <w:b/>
        <w:bCs/>
        <w:color w:val="824BB0" w:themeColor="text2"/>
      </w:rPr>
      <w:tblPr/>
      <w:tcPr>
        <w:tcBorders>
          <w:top w:val="single" w:sz="8" w:space="0" w:color="FF7900" w:themeColor="accent6"/>
          <w:bottom w:val="single" w:sz="8" w:space="0" w:color="FF7900" w:themeColor="accent6"/>
        </w:tcBorders>
      </w:tcPr>
    </w:tblStylePr>
    <w:tblStylePr w:type="firstCol">
      <w:rPr>
        <w:b/>
        <w:bCs/>
      </w:rPr>
    </w:tblStylePr>
    <w:tblStylePr w:type="lastCol">
      <w:rPr>
        <w:b/>
        <w:bCs/>
      </w:rPr>
      <w:tblPr/>
      <w:tcPr>
        <w:tcBorders>
          <w:top w:val="single" w:sz="8" w:space="0" w:color="FF7900" w:themeColor="accent6"/>
          <w:bottom w:val="single" w:sz="8" w:space="0" w:color="FF7900" w:themeColor="accent6"/>
        </w:tcBorders>
      </w:tcPr>
    </w:tblStylePr>
    <w:tblStylePr w:type="band1Vert">
      <w:tblPr/>
      <w:tcPr>
        <w:shd w:val="clear" w:color="auto" w:fill="FFDDC0" w:themeFill="accent6" w:themeFillTint="3F"/>
      </w:tcPr>
    </w:tblStylePr>
    <w:tblStylePr w:type="band1Horz">
      <w:tblPr/>
      <w:tcPr>
        <w:shd w:val="clear" w:color="auto" w:fill="FFDDC0" w:themeFill="accent6" w:themeFillTint="3F"/>
      </w:tcPr>
    </w:tblStylePr>
  </w:style>
  <w:style w:type="table" w:styleId="MediumList2">
    <w:name w:val="Medium List 2"/>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tblBorders>
    </w:tblPr>
    <w:tblStylePr w:type="firstRow">
      <w:rPr>
        <w:sz w:val="24"/>
        <w:szCs w:val="24"/>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tblPr/>
      <w:tcPr>
        <w:tcBorders>
          <w:top w:val="single" w:sz="8" w:space="0" w:color="C30045"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0045" w:themeColor="accent2"/>
          <w:insideH w:val="nil"/>
          <w:insideV w:val="nil"/>
        </w:tcBorders>
        <w:shd w:val="clear" w:color="auto" w:fill="FFFFFF" w:themeFill="background1"/>
      </w:tcPr>
    </w:tblStylePr>
    <w:tblStylePr w:type="lastCol">
      <w:tblPr/>
      <w:tcPr>
        <w:tcBorders>
          <w:top w:val="nil"/>
          <w:left w:val="single" w:sz="8" w:space="0" w:color="C3004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1CC" w:themeFill="accent2" w:themeFillTint="3F"/>
      </w:tcPr>
    </w:tblStylePr>
    <w:tblStylePr w:type="band1Horz">
      <w:tblPr/>
      <w:tcPr>
        <w:tcBorders>
          <w:top w:val="nil"/>
          <w:bottom w:val="nil"/>
          <w:insideH w:val="nil"/>
          <w:insideV w:val="nil"/>
        </w:tcBorders>
        <w:shd w:val="clear" w:color="auto" w:fill="FFB1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tblBorders>
    </w:tblPr>
    <w:tblStylePr w:type="firstRow">
      <w:rPr>
        <w:sz w:val="24"/>
        <w:szCs w:val="24"/>
      </w:rPr>
      <w:tblPr/>
      <w:tcPr>
        <w:tcBorders>
          <w:top w:val="nil"/>
          <w:left w:val="nil"/>
          <w:bottom w:val="single" w:sz="24" w:space="0" w:color="B1059D" w:themeColor="accent3"/>
          <w:right w:val="nil"/>
          <w:insideH w:val="nil"/>
          <w:insideV w:val="nil"/>
        </w:tcBorders>
        <w:shd w:val="clear" w:color="auto" w:fill="FFFFFF" w:themeFill="background1"/>
      </w:tcPr>
    </w:tblStylePr>
    <w:tblStylePr w:type="lastRow">
      <w:tblPr/>
      <w:tcPr>
        <w:tcBorders>
          <w:top w:val="single" w:sz="8" w:space="0" w:color="B1059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059D" w:themeColor="accent3"/>
          <w:insideH w:val="nil"/>
          <w:insideV w:val="nil"/>
        </w:tcBorders>
        <w:shd w:val="clear" w:color="auto" w:fill="FFFFFF" w:themeFill="background1"/>
      </w:tcPr>
    </w:tblStylePr>
    <w:tblStylePr w:type="lastCol">
      <w:tblPr/>
      <w:tcPr>
        <w:tcBorders>
          <w:top w:val="nil"/>
          <w:left w:val="single" w:sz="8" w:space="0" w:color="B1059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AFF3" w:themeFill="accent3" w:themeFillTint="3F"/>
      </w:tcPr>
    </w:tblStylePr>
    <w:tblStylePr w:type="band1Horz">
      <w:tblPr/>
      <w:tcPr>
        <w:tcBorders>
          <w:top w:val="nil"/>
          <w:bottom w:val="nil"/>
          <w:insideH w:val="nil"/>
          <w:insideV w:val="nil"/>
        </w:tcBorders>
        <w:shd w:val="clear" w:color="auto" w:fill="FCAF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tblBorders>
    </w:tblPr>
    <w:tblStylePr w:type="firstRow">
      <w:rPr>
        <w:sz w:val="24"/>
        <w:szCs w:val="24"/>
      </w:rPr>
      <w:tblPr/>
      <w:tcPr>
        <w:tcBorders>
          <w:top w:val="nil"/>
          <w:left w:val="nil"/>
          <w:bottom w:val="single" w:sz="24" w:space="0" w:color="006D55" w:themeColor="accent4"/>
          <w:right w:val="nil"/>
          <w:insideH w:val="nil"/>
          <w:insideV w:val="nil"/>
        </w:tcBorders>
        <w:shd w:val="clear" w:color="auto" w:fill="FFFFFF" w:themeFill="background1"/>
      </w:tcPr>
    </w:tblStylePr>
    <w:tblStylePr w:type="lastRow">
      <w:tblPr/>
      <w:tcPr>
        <w:tcBorders>
          <w:top w:val="single" w:sz="8" w:space="0" w:color="006D5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D55" w:themeColor="accent4"/>
          <w:insideH w:val="nil"/>
          <w:insideV w:val="nil"/>
        </w:tcBorders>
        <w:shd w:val="clear" w:color="auto" w:fill="FFFFFF" w:themeFill="background1"/>
      </w:tcPr>
    </w:tblStylePr>
    <w:tblStylePr w:type="lastCol">
      <w:tblPr/>
      <w:tcPr>
        <w:tcBorders>
          <w:top w:val="nil"/>
          <w:left w:val="single" w:sz="8" w:space="0" w:color="006D5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FFE8" w:themeFill="accent4" w:themeFillTint="3F"/>
      </w:tcPr>
    </w:tblStylePr>
    <w:tblStylePr w:type="band1Horz">
      <w:tblPr/>
      <w:tcPr>
        <w:tcBorders>
          <w:top w:val="nil"/>
          <w:bottom w:val="nil"/>
          <w:insideH w:val="nil"/>
          <w:insideV w:val="nil"/>
        </w:tcBorders>
        <w:shd w:val="clear" w:color="auto" w:fill="9BFF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tblBorders>
    </w:tblPr>
    <w:tblStylePr w:type="firstRow">
      <w:rPr>
        <w:sz w:val="24"/>
        <w:szCs w:val="24"/>
      </w:rPr>
      <w:tblPr/>
      <w:tcPr>
        <w:tcBorders>
          <w:top w:val="nil"/>
          <w:left w:val="nil"/>
          <w:bottom w:val="single" w:sz="24" w:space="0" w:color="7AB800" w:themeColor="accent5"/>
          <w:right w:val="nil"/>
          <w:insideH w:val="nil"/>
          <w:insideV w:val="nil"/>
        </w:tcBorders>
        <w:shd w:val="clear" w:color="auto" w:fill="FFFFFF" w:themeFill="background1"/>
      </w:tcPr>
    </w:tblStylePr>
    <w:tblStylePr w:type="lastRow">
      <w:tblPr/>
      <w:tcPr>
        <w:tcBorders>
          <w:top w:val="single" w:sz="8" w:space="0" w:color="7AB8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5"/>
          <w:insideH w:val="nil"/>
          <w:insideV w:val="nil"/>
        </w:tcBorders>
        <w:shd w:val="clear" w:color="auto" w:fill="FFFFFF" w:themeFill="background1"/>
      </w:tcPr>
    </w:tblStylePr>
    <w:tblStylePr w:type="lastCol">
      <w:tblPr/>
      <w:tcPr>
        <w:tcBorders>
          <w:top w:val="nil"/>
          <w:left w:val="single" w:sz="8" w:space="0" w:color="7AB8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5" w:themeFillTint="3F"/>
      </w:tcPr>
    </w:tblStylePr>
    <w:tblStylePr w:type="band1Horz">
      <w:tblPr/>
      <w:tcPr>
        <w:tcBorders>
          <w:top w:val="nil"/>
          <w:bottom w:val="nil"/>
          <w:insideH w:val="nil"/>
          <w:insideV w:val="nil"/>
        </w:tcBorders>
        <w:shd w:val="clear" w:color="auto" w:fill="E3FFA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tblBorders>
    </w:tblPr>
    <w:tblStylePr w:type="firstRow">
      <w:rPr>
        <w:sz w:val="24"/>
        <w:szCs w:val="24"/>
      </w:rPr>
      <w:tblPr/>
      <w:tcPr>
        <w:tcBorders>
          <w:top w:val="nil"/>
          <w:left w:val="nil"/>
          <w:bottom w:val="single" w:sz="24" w:space="0" w:color="FF7900" w:themeColor="accent6"/>
          <w:right w:val="nil"/>
          <w:insideH w:val="nil"/>
          <w:insideV w:val="nil"/>
        </w:tcBorders>
        <w:shd w:val="clear" w:color="auto" w:fill="FFFFFF" w:themeFill="background1"/>
      </w:tcPr>
    </w:tblStylePr>
    <w:tblStylePr w:type="lastRow">
      <w:tblPr/>
      <w:tcPr>
        <w:tcBorders>
          <w:top w:val="single" w:sz="8" w:space="0" w:color="FF79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7900" w:themeColor="accent6"/>
          <w:insideH w:val="nil"/>
          <w:insideV w:val="nil"/>
        </w:tcBorders>
        <w:shd w:val="clear" w:color="auto" w:fill="FFFFFF" w:themeFill="background1"/>
      </w:tcPr>
    </w:tblStylePr>
    <w:tblStylePr w:type="lastCol">
      <w:tblPr/>
      <w:tcPr>
        <w:tcBorders>
          <w:top w:val="nil"/>
          <w:left w:val="single" w:sz="8" w:space="0" w:color="FF79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top w:val="nil"/>
          <w:bottom w:val="nil"/>
          <w:insideH w:val="nil"/>
          <w:insideV w:val="nil"/>
        </w:tcBorders>
        <w:shd w:val="clear" w:color="auto" w:fill="FFDD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5DC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5DC6"/>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tblBorders>
    </w:tblPr>
    <w:tblStylePr w:type="firstRow">
      <w:pPr>
        <w:spacing w:before="0" w:after="0" w:line="240" w:lineRule="auto"/>
      </w:pPr>
      <w:rPr>
        <w:b/>
        <w:bCs/>
        <w:color w:val="FFFFFF" w:themeColor="background1"/>
      </w:rPr>
      <w:tblPr/>
      <w:tcPr>
        <w:tc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shd w:val="clear" w:color="auto" w:fill="4F2D7F" w:themeFill="accent1"/>
      </w:tcPr>
    </w:tblStylePr>
    <w:tblStylePr w:type="lastRow">
      <w:pPr>
        <w:spacing w:before="0" w:after="0" w:line="240" w:lineRule="auto"/>
      </w:pPr>
      <w:rPr>
        <w:b/>
        <w:bCs/>
      </w:rPr>
      <w:tblPr/>
      <w:tcPr>
        <w:tcBorders>
          <w:top w:val="double" w:sz="6"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C1E9" w:themeFill="accent1" w:themeFillTint="3F"/>
      </w:tcPr>
    </w:tblStylePr>
    <w:tblStylePr w:type="band1Horz">
      <w:tblPr/>
      <w:tcPr>
        <w:tcBorders>
          <w:insideH w:val="nil"/>
          <w:insideV w:val="nil"/>
        </w:tcBorders>
        <w:shd w:val="clear" w:color="auto" w:fill="D1C1E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5DC6"/>
    <w:tblPr>
      <w:tblStyleRowBandSize w:val="1"/>
      <w:tblStyleColBandSize w:val="1"/>
      <w:tbl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single" w:sz="8" w:space="0" w:color="FF1366" w:themeColor="accent2" w:themeTint="BF"/>
      </w:tblBorders>
    </w:tblPr>
    <w:tblStylePr w:type="firstRow">
      <w:pPr>
        <w:spacing w:before="0" w:after="0" w:line="240" w:lineRule="auto"/>
      </w:pPr>
      <w:rPr>
        <w:b/>
        <w:bCs/>
        <w:color w:val="FFFFFF" w:themeColor="background1"/>
      </w:rPr>
      <w:tblPr/>
      <w:tcPr>
        <w:tc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nil"/>
          <w:insideV w:val="nil"/>
        </w:tcBorders>
        <w:shd w:val="clear" w:color="auto" w:fill="C30045" w:themeFill="accent2"/>
      </w:tcPr>
    </w:tblStylePr>
    <w:tblStylePr w:type="lastRow">
      <w:pPr>
        <w:spacing w:before="0" w:after="0" w:line="240" w:lineRule="auto"/>
      </w:pPr>
      <w:rPr>
        <w:b/>
        <w:bCs/>
      </w:rPr>
      <w:tblPr/>
      <w:tcPr>
        <w:tcBorders>
          <w:top w:val="double" w:sz="6"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1CC" w:themeFill="accent2" w:themeFillTint="3F"/>
      </w:tcPr>
    </w:tblStylePr>
    <w:tblStylePr w:type="band1Horz">
      <w:tblPr/>
      <w:tcPr>
        <w:tcBorders>
          <w:insideH w:val="nil"/>
          <w:insideV w:val="nil"/>
        </w:tcBorders>
        <w:shd w:val="clear" w:color="auto" w:fill="FFB1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5DC6"/>
    <w:tblPr>
      <w:tblStyleRowBandSize w:val="1"/>
      <w:tblStyleColBandSize w:val="1"/>
      <w:tbl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single" w:sz="8" w:space="0" w:color="F80FDC" w:themeColor="accent3" w:themeTint="BF"/>
      </w:tblBorders>
    </w:tblPr>
    <w:tblStylePr w:type="firstRow">
      <w:pPr>
        <w:spacing w:before="0" w:after="0" w:line="240" w:lineRule="auto"/>
      </w:pPr>
      <w:rPr>
        <w:b/>
        <w:bCs/>
        <w:color w:val="FFFFFF" w:themeColor="background1"/>
      </w:rPr>
      <w:tblPr/>
      <w:tcPr>
        <w:tc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nil"/>
          <w:insideV w:val="nil"/>
        </w:tcBorders>
        <w:shd w:val="clear" w:color="auto" w:fill="B1059D" w:themeFill="accent3"/>
      </w:tcPr>
    </w:tblStylePr>
    <w:tblStylePr w:type="lastRow">
      <w:pPr>
        <w:spacing w:before="0" w:after="0" w:line="240" w:lineRule="auto"/>
      </w:pPr>
      <w:rPr>
        <w:b/>
        <w:bCs/>
      </w:rPr>
      <w:tblPr/>
      <w:tcPr>
        <w:tcBorders>
          <w:top w:val="double" w:sz="6"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CAFF3" w:themeFill="accent3" w:themeFillTint="3F"/>
      </w:tcPr>
    </w:tblStylePr>
    <w:tblStylePr w:type="band1Horz">
      <w:tblPr/>
      <w:tcPr>
        <w:tcBorders>
          <w:insideH w:val="nil"/>
          <w:insideV w:val="nil"/>
        </w:tcBorders>
        <w:shd w:val="clear" w:color="auto" w:fill="FCAFF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5DC6"/>
    <w:tblPr>
      <w:tblStyleRowBandSize w:val="1"/>
      <w:tblStyleColBandSize w:val="1"/>
      <w:tbl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single" w:sz="8" w:space="0" w:color="00D1A2" w:themeColor="accent4" w:themeTint="BF"/>
      </w:tblBorders>
    </w:tblPr>
    <w:tblStylePr w:type="firstRow">
      <w:pPr>
        <w:spacing w:before="0" w:after="0" w:line="240" w:lineRule="auto"/>
      </w:pPr>
      <w:rPr>
        <w:b/>
        <w:bCs/>
        <w:color w:val="FFFFFF" w:themeColor="background1"/>
      </w:rPr>
      <w:tblPr/>
      <w:tcPr>
        <w:tc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nil"/>
          <w:insideV w:val="nil"/>
        </w:tcBorders>
        <w:shd w:val="clear" w:color="auto" w:fill="006D55" w:themeFill="accent4"/>
      </w:tcPr>
    </w:tblStylePr>
    <w:tblStylePr w:type="lastRow">
      <w:pPr>
        <w:spacing w:before="0" w:after="0" w:line="240" w:lineRule="auto"/>
      </w:pPr>
      <w:rPr>
        <w:b/>
        <w:bCs/>
      </w:rPr>
      <w:tblPr/>
      <w:tcPr>
        <w:tcBorders>
          <w:top w:val="double" w:sz="6"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nil"/>
          <w:insideV w:val="nil"/>
        </w:tcBorders>
      </w:tcPr>
    </w:tblStylePr>
    <w:tblStylePr w:type="firstCol">
      <w:rPr>
        <w:b/>
        <w:bCs/>
      </w:rPr>
    </w:tblStylePr>
    <w:tblStylePr w:type="lastCol">
      <w:rPr>
        <w:b/>
        <w:bCs/>
      </w:rPr>
    </w:tblStylePr>
    <w:tblStylePr w:type="band1Vert">
      <w:tblPr/>
      <w:tcPr>
        <w:shd w:val="clear" w:color="auto" w:fill="9BFFE8" w:themeFill="accent4" w:themeFillTint="3F"/>
      </w:tcPr>
    </w:tblStylePr>
    <w:tblStylePr w:type="band1Horz">
      <w:tblPr/>
      <w:tcPr>
        <w:tcBorders>
          <w:insideH w:val="nil"/>
          <w:insideV w:val="nil"/>
        </w:tcBorders>
        <w:shd w:val="clear" w:color="auto" w:fill="9BFF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D5DC6"/>
    <w:tblPr>
      <w:tblStyleRowBandSize w:val="1"/>
      <w:tblStyleColBandSize w:val="1"/>
      <w:tbl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single" w:sz="8" w:space="0" w:color="ACFF0A" w:themeColor="accent5" w:themeTint="BF"/>
      </w:tblBorders>
    </w:tblPr>
    <w:tblStylePr w:type="firstRow">
      <w:pPr>
        <w:spacing w:before="0" w:after="0" w:line="240" w:lineRule="auto"/>
      </w:pPr>
      <w:rPr>
        <w:b/>
        <w:bCs/>
        <w:color w:val="FFFFFF" w:themeColor="background1"/>
      </w:rPr>
      <w:tblPr/>
      <w:tcPr>
        <w:tc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nil"/>
          <w:insideV w:val="nil"/>
        </w:tcBorders>
        <w:shd w:val="clear" w:color="auto" w:fill="7AB800" w:themeFill="accent5"/>
      </w:tcPr>
    </w:tblStylePr>
    <w:tblStylePr w:type="lastRow">
      <w:pPr>
        <w:spacing w:before="0" w:after="0" w:line="240" w:lineRule="auto"/>
      </w:pPr>
      <w:rPr>
        <w:b/>
        <w:bCs/>
      </w:rPr>
      <w:tblPr/>
      <w:tcPr>
        <w:tcBorders>
          <w:top w:val="double" w:sz="6"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5" w:themeFillTint="3F"/>
      </w:tcPr>
    </w:tblStylePr>
    <w:tblStylePr w:type="band1Horz">
      <w:tblPr/>
      <w:tcPr>
        <w:tcBorders>
          <w:insideH w:val="nil"/>
          <w:insideV w:val="nil"/>
        </w:tcBorders>
        <w:shd w:val="clear" w:color="auto" w:fill="E3FFA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5DC6"/>
    <w:tblPr>
      <w:tblStyleRowBandSize w:val="1"/>
      <w:tblStyleColBandSize w:val="1"/>
      <w:tbl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single" w:sz="8" w:space="0" w:color="FF9A40" w:themeColor="accent6" w:themeTint="BF"/>
      </w:tblBorders>
    </w:tblPr>
    <w:tblStylePr w:type="firstRow">
      <w:pPr>
        <w:spacing w:before="0" w:after="0" w:line="240" w:lineRule="auto"/>
      </w:pPr>
      <w:rPr>
        <w:b/>
        <w:bCs/>
        <w:color w:val="FFFFFF" w:themeColor="background1"/>
      </w:rPr>
      <w:tblPr/>
      <w:tcPr>
        <w:tc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nil"/>
          <w:insideV w:val="nil"/>
        </w:tcBorders>
        <w:shd w:val="clear" w:color="auto" w:fill="FF7900" w:themeFill="accent6"/>
      </w:tcPr>
    </w:tblStylePr>
    <w:tblStylePr w:type="lastRow">
      <w:pPr>
        <w:spacing w:before="0" w:after="0" w:line="240" w:lineRule="auto"/>
      </w:pPr>
      <w:rPr>
        <w:b/>
        <w:bCs/>
      </w:rPr>
      <w:tblPr/>
      <w:tcPr>
        <w:tcBorders>
          <w:top w:val="double" w:sz="6"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DC0" w:themeFill="accent6" w:themeFillTint="3F"/>
      </w:tcPr>
    </w:tblStylePr>
    <w:tblStylePr w:type="band1Horz">
      <w:tblPr/>
      <w:tcPr>
        <w:tcBorders>
          <w:insideH w:val="nil"/>
          <w:insideV w:val="nil"/>
        </w:tcBorders>
        <w:shd w:val="clear" w:color="auto" w:fill="FFDD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2D7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2D7F" w:themeFill="accent1"/>
      </w:tcPr>
    </w:tblStylePr>
    <w:tblStylePr w:type="lastCol">
      <w:rPr>
        <w:b/>
        <w:bCs/>
        <w:color w:val="FFFFFF" w:themeColor="background1"/>
      </w:rPr>
      <w:tblPr/>
      <w:tcPr>
        <w:tcBorders>
          <w:left w:val="nil"/>
          <w:right w:val="nil"/>
          <w:insideH w:val="nil"/>
          <w:insideV w:val="nil"/>
        </w:tcBorders>
        <w:shd w:val="clear" w:color="auto" w:fill="4F2D7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004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0045" w:themeFill="accent2"/>
      </w:tcPr>
    </w:tblStylePr>
    <w:tblStylePr w:type="lastCol">
      <w:rPr>
        <w:b/>
        <w:bCs/>
        <w:color w:val="FFFFFF" w:themeColor="background1"/>
      </w:rPr>
      <w:tblPr/>
      <w:tcPr>
        <w:tcBorders>
          <w:left w:val="nil"/>
          <w:right w:val="nil"/>
          <w:insideH w:val="nil"/>
          <w:insideV w:val="nil"/>
        </w:tcBorders>
        <w:shd w:val="clear" w:color="auto" w:fill="C3004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059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1059D" w:themeFill="accent3"/>
      </w:tcPr>
    </w:tblStylePr>
    <w:tblStylePr w:type="lastCol">
      <w:rPr>
        <w:b/>
        <w:bCs/>
        <w:color w:val="FFFFFF" w:themeColor="background1"/>
      </w:rPr>
      <w:tblPr/>
      <w:tcPr>
        <w:tcBorders>
          <w:left w:val="nil"/>
          <w:right w:val="nil"/>
          <w:insideH w:val="nil"/>
          <w:insideV w:val="nil"/>
        </w:tcBorders>
        <w:shd w:val="clear" w:color="auto" w:fill="B1059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D5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D55" w:themeFill="accent4"/>
      </w:tcPr>
    </w:tblStylePr>
    <w:tblStylePr w:type="lastCol">
      <w:rPr>
        <w:b/>
        <w:bCs/>
        <w:color w:val="FFFFFF" w:themeColor="background1"/>
      </w:rPr>
      <w:tblPr/>
      <w:tcPr>
        <w:tcBorders>
          <w:left w:val="nil"/>
          <w:right w:val="nil"/>
          <w:insideH w:val="nil"/>
          <w:insideV w:val="nil"/>
        </w:tcBorders>
        <w:shd w:val="clear" w:color="auto" w:fill="006D5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5"/>
      </w:tcPr>
    </w:tblStylePr>
    <w:tblStylePr w:type="lastCol">
      <w:rPr>
        <w:b/>
        <w:bCs/>
        <w:color w:val="FFFFFF" w:themeColor="background1"/>
      </w:rPr>
      <w:tblPr/>
      <w:tcPr>
        <w:tcBorders>
          <w:left w:val="nil"/>
          <w:right w:val="nil"/>
          <w:insideH w:val="nil"/>
          <w:insideV w:val="nil"/>
        </w:tcBorders>
        <w:shd w:val="clear" w:color="auto" w:fill="7AB8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79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7900" w:themeFill="accent6"/>
      </w:tcPr>
    </w:tblStylePr>
    <w:tblStylePr w:type="lastCol">
      <w:rPr>
        <w:b/>
        <w:bCs/>
        <w:color w:val="FFFFFF" w:themeColor="background1"/>
      </w:rPr>
      <w:tblPr/>
      <w:tcPr>
        <w:tcBorders>
          <w:left w:val="nil"/>
          <w:right w:val="nil"/>
          <w:insideH w:val="nil"/>
          <w:insideV w:val="nil"/>
        </w:tcBorders>
        <w:shd w:val="clear" w:color="auto" w:fill="FF79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DD5DC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DD5DC6"/>
    <w:rPr>
      <w:rFonts w:asciiTheme="majorHAnsi" w:eastAsiaTheme="majorEastAsia" w:hAnsiTheme="majorHAnsi" w:cstheme="majorBidi"/>
      <w:sz w:val="24"/>
      <w:szCs w:val="24"/>
      <w:shd w:val="pct20" w:color="auto" w:fill="auto"/>
      <w:lang w:val="en-US"/>
    </w:rPr>
  </w:style>
  <w:style w:type="paragraph" w:styleId="NoSpacing">
    <w:name w:val="No Spacing"/>
    <w:uiPriority w:val="1"/>
    <w:rsid w:val="00DD5DC6"/>
    <w:rPr>
      <w:rFonts w:ascii="Garamond" w:hAnsi="Garamond" w:cs="Arial"/>
      <w:sz w:val="22"/>
    </w:rPr>
  </w:style>
  <w:style w:type="paragraph" w:styleId="NormalWeb">
    <w:name w:val="Normal (Web)"/>
    <w:basedOn w:val="Normal"/>
    <w:rsid w:val="00DD5DC6"/>
    <w:rPr>
      <w:rFonts w:ascii="Times New Roman" w:hAnsi="Times New Roman" w:cs="Times New Roman"/>
      <w:sz w:val="24"/>
      <w:szCs w:val="24"/>
    </w:rPr>
  </w:style>
  <w:style w:type="paragraph" w:styleId="NormalIndent">
    <w:name w:val="Normal Indent"/>
    <w:basedOn w:val="Normal"/>
    <w:rsid w:val="00DD5DC6"/>
    <w:pPr>
      <w:ind w:left="720"/>
    </w:pPr>
  </w:style>
  <w:style w:type="paragraph" w:styleId="NoteHeading">
    <w:name w:val="Note Heading"/>
    <w:basedOn w:val="Normal"/>
    <w:next w:val="Normal"/>
    <w:link w:val="NoteHeadingChar"/>
    <w:rsid w:val="00DD5DC6"/>
  </w:style>
  <w:style w:type="character" w:customStyle="1" w:styleId="NoteHeadingChar">
    <w:name w:val="Note Heading Char"/>
    <w:basedOn w:val="DefaultParagraphFont"/>
    <w:link w:val="NoteHeading"/>
    <w:rsid w:val="00DD5DC6"/>
    <w:rPr>
      <w:rFonts w:ascii="Garamond" w:hAnsi="Garamond" w:cs="Arial"/>
      <w:sz w:val="22"/>
      <w:lang w:val="en-US"/>
    </w:rPr>
  </w:style>
  <w:style w:type="character" w:styleId="PageNumber">
    <w:name w:val="page number"/>
    <w:basedOn w:val="DefaultParagraphFont"/>
    <w:rsid w:val="00DD5DC6"/>
    <w:rPr>
      <w:lang w:val="en-US"/>
    </w:rPr>
  </w:style>
  <w:style w:type="character" w:styleId="PlaceholderText">
    <w:name w:val="Placeholder Text"/>
    <w:basedOn w:val="DefaultParagraphFont"/>
    <w:uiPriority w:val="99"/>
    <w:semiHidden/>
    <w:rsid w:val="00DD5DC6"/>
    <w:rPr>
      <w:color w:val="808080"/>
      <w:lang w:val="en-US"/>
    </w:rPr>
  </w:style>
  <w:style w:type="paragraph" w:styleId="PlainText">
    <w:name w:val="Plain Text"/>
    <w:basedOn w:val="Normal"/>
    <w:link w:val="PlainTextChar"/>
    <w:rsid w:val="00DD5DC6"/>
    <w:rPr>
      <w:rFonts w:ascii="Consolas" w:hAnsi="Consolas"/>
      <w:sz w:val="21"/>
      <w:szCs w:val="21"/>
    </w:rPr>
  </w:style>
  <w:style w:type="character" w:customStyle="1" w:styleId="PlainTextChar">
    <w:name w:val="Plain Text Char"/>
    <w:basedOn w:val="DefaultParagraphFont"/>
    <w:link w:val="PlainText"/>
    <w:rsid w:val="00DD5DC6"/>
    <w:rPr>
      <w:rFonts w:ascii="Consolas" w:hAnsi="Consolas" w:cs="Arial"/>
      <w:sz w:val="21"/>
      <w:szCs w:val="21"/>
      <w:lang w:val="en-US"/>
    </w:rPr>
  </w:style>
  <w:style w:type="paragraph" w:styleId="Salutation">
    <w:name w:val="Salutation"/>
    <w:basedOn w:val="Normal"/>
    <w:next w:val="Normal"/>
    <w:link w:val="SalutationChar"/>
    <w:rsid w:val="00DD5DC6"/>
  </w:style>
  <w:style w:type="character" w:customStyle="1" w:styleId="SalutationChar">
    <w:name w:val="Salutation Char"/>
    <w:basedOn w:val="DefaultParagraphFont"/>
    <w:link w:val="Salutation"/>
    <w:rsid w:val="00DD5DC6"/>
    <w:rPr>
      <w:rFonts w:ascii="Garamond" w:hAnsi="Garamond" w:cs="Arial"/>
      <w:sz w:val="22"/>
      <w:lang w:val="en-US"/>
    </w:rPr>
  </w:style>
  <w:style w:type="paragraph" w:styleId="Signature">
    <w:name w:val="Signature"/>
    <w:basedOn w:val="Normal"/>
    <w:link w:val="SignatureChar"/>
    <w:rsid w:val="00DD5DC6"/>
    <w:pPr>
      <w:ind w:left="4320"/>
    </w:pPr>
  </w:style>
  <w:style w:type="character" w:customStyle="1" w:styleId="SignatureChar">
    <w:name w:val="Signature Char"/>
    <w:basedOn w:val="DefaultParagraphFont"/>
    <w:link w:val="Signature"/>
    <w:rsid w:val="00DD5DC6"/>
    <w:rPr>
      <w:rFonts w:ascii="Garamond" w:hAnsi="Garamond" w:cs="Arial"/>
      <w:sz w:val="22"/>
      <w:lang w:val="en-US"/>
    </w:rPr>
  </w:style>
  <w:style w:type="character" w:styleId="Strong">
    <w:name w:val="Strong"/>
    <w:basedOn w:val="DefaultParagraphFont"/>
    <w:rsid w:val="00DD5DC6"/>
    <w:rPr>
      <w:b/>
      <w:bCs/>
      <w:lang w:val="en-US"/>
    </w:rPr>
  </w:style>
  <w:style w:type="character" w:styleId="SubtleEmphasis">
    <w:name w:val="Subtle Emphasis"/>
    <w:basedOn w:val="DefaultParagraphFont"/>
    <w:uiPriority w:val="19"/>
    <w:rsid w:val="00DD5DC6"/>
    <w:rPr>
      <w:i/>
      <w:iCs/>
      <w:color w:val="808080" w:themeColor="text1" w:themeTint="7F"/>
      <w:lang w:val="en-US"/>
    </w:rPr>
  </w:style>
  <w:style w:type="character" w:styleId="SubtleReference">
    <w:name w:val="Subtle Reference"/>
    <w:basedOn w:val="DefaultParagraphFont"/>
    <w:uiPriority w:val="31"/>
    <w:rsid w:val="00DD5DC6"/>
    <w:rPr>
      <w:smallCaps/>
      <w:color w:val="C30045" w:themeColor="accent2"/>
      <w:u w:val="single"/>
      <w:lang w:val="en-US"/>
    </w:rPr>
  </w:style>
  <w:style w:type="table" w:styleId="Table3Deffects1">
    <w:name w:val="Table 3D effects 1"/>
    <w:basedOn w:val="TableNormal"/>
    <w:rsid w:val="00DD5DC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D5DC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D5DC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D5DC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D5DC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D5DC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D5DC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D5DC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D5DC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D5DC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D5DC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D5DC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D5DC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D5DC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D5DC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D5DC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D5DC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D5DC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D5DC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D5DC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D5DC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D5DC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D5DC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D5DC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D5DC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D5DC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D5DC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D5DC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D5DC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D5DC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D5DC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DD5DC6"/>
    <w:pPr>
      <w:ind w:left="220" w:hanging="220"/>
    </w:pPr>
  </w:style>
  <w:style w:type="paragraph" w:styleId="TableofFigures">
    <w:name w:val="table of figures"/>
    <w:basedOn w:val="Normal"/>
    <w:next w:val="Normal"/>
    <w:rsid w:val="00DD5DC6"/>
  </w:style>
  <w:style w:type="table" w:styleId="TableProfessional">
    <w:name w:val="Table Professional"/>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D5DC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D5DC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D5DC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D5DC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D5DC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D5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D5DC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D5DC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D5DC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DD5DC6"/>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rsid w:val="00DD5DC6"/>
    <w:pPr>
      <w:spacing w:after="100"/>
      <w:ind w:left="660"/>
    </w:pPr>
  </w:style>
  <w:style w:type="paragraph" w:styleId="TOC5">
    <w:name w:val="toc 5"/>
    <w:basedOn w:val="Normal"/>
    <w:next w:val="Normal"/>
    <w:autoRedefine/>
    <w:rsid w:val="00DD5DC6"/>
    <w:pPr>
      <w:spacing w:after="100"/>
      <w:ind w:left="880"/>
    </w:pPr>
  </w:style>
  <w:style w:type="paragraph" w:styleId="TOC6">
    <w:name w:val="toc 6"/>
    <w:basedOn w:val="Normal"/>
    <w:next w:val="Normal"/>
    <w:autoRedefine/>
    <w:rsid w:val="00DD5DC6"/>
    <w:pPr>
      <w:spacing w:after="100"/>
      <w:ind w:left="1100"/>
    </w:pPr>
  </w:style>
  <w:style w:type="paragraph" w:styleId="TOC7">
    <w:name w:val="toc 7"/>
    <w:basedOn w:val="Normal"/>
    <w:next w:val="Normal"/>
    <w:autoRedefine/>
    <w:rsid w:val="00DD5DC6"/>
    <w:pPr>
      <w:spacing w:after="100"/>
      <w:ind w:left="1320"/>
    </w:pPr>
  </w:style>
  <w:style w:type="paragraph" w:styleId="TOC8">
    <w:name w:val="toc 8"/>
    <w:basedOn w:val="Normal"/>
    <w:next w:val="Normal"/>
    <w:autoRedefine/>
    <w:rsid w:val="00DD5DC6"/>
    <w:pPr>
      <w:spacing w:after="100"/>
      <w:ind w:left="1540"/>
    </w:pPr>
  </w:style>
  <w:style w:type="paragraph" w:styleId="TOC9">
    <w:name w:val="toc 9"/>
    <w:basedOn w:val="Normal"/>
    <w:next w:val="Normal"/>
    <w:autoRedefine/>
    <w:rsid w:val="00DD5DC6"/>
    <w:pPr>
      <w:spacing w:after="100"/>
      <w:ind w:left="1760"/>
    </w:pPr>
  </w:style>
  <w:style w:type="paragraph" w:styleId="TOCHeading">
    <w:name w:val="TOC Heading"/>
    <w:basedOn w:val="Heading1"/>
    <w:next w:val="Normal"/>
    <w:uiPriority w:val="39"/>
    <w:semiHidden/>
    <w:unhideWhenUsed/>
    <w:qFormat/>
    <w:rsid w:val="00DD5DC6"/>
    <w:pPr>
      <w:keepLines/>
      <w:spacing w:before="480" w:line="240" w:lineRule="auto"/>
      <w:outlineLvl w:val="9"/>
    </w:pPr>
    <w:rPr>
      <w:rFonts w:asciiTheme="majorHAnsi" w:eastAsiaTheme="majorEastAsia" w:hAnsiTheme="majorHAnsi" w:cstheme="majorBidi"/>
      <w:b/>
      <w:color w:val="3A215E" w:themeColor="accent1" w:themeShade="BF"/>
      <w:kern w:val="0"/>
      <w:sz w:val="28"/>
    </w:rPr>
  </w:style>
  <w:style w:type="character" w:customStyle="1" w:styleId="FooterChar">
    <w:name w:val="Footer Char"/>
    <w:basedOn w:val="DefaultParagraphFont"/>
    <w:link w:val="Footer"/>
    <w:uiPriority w:val="99"/>
    <w:rsid w:val="00E46EBA"/>
    <w:rPr>
      <w:rFonts w:ascii="Arial" w:hAnsi="Arial" w:cs="Arial"/>
      <w:b/>
      <w:color w:val="747678"/>
      <w:sz w:val="13"/>
    </w:rPr>
  </w:style>
  <w:style w:type="character" w:customStyle="1" w:styleId="Heading1Char">
    <w:name w:val="Heading 1 Char"/>
    <w:basedOn w:val="DefaultParagraphFont"/>
    <w:link w:val="Heading1"/>
    <w:rsid w:val="00AC06AF"/>
    <w:rPr>
      <w:rFonts w:ascii="Arial Black" w:hAnsi="Arial Black" w:cs="Arial"/>
      <w:bCs/>
      <w:color w:val="4F2D7F"/>
      <w:kern w:val="32"/>
      <w:sz w:val="19"/>
      <w:szCs w:val="28"/>
    </w:rPr>
  </w:style>
  <w:style w:type="character" w:customStyle="1" w:styleId="Heading2Char">
    <w:name w:val="Heading 2 Char"/>
    <w:basedOn w:val="DefaultParagraphFont"/>
    <w:link w:val="Heading2"/>
    <w:rsid w:val="00AC06AF"/>
    <w:rPr>
      <w:rFonts w:ascii="Arial Black" w:hAnsi="Arial Black" w:cs="Arial"/>
      <w:kern w:val="32"/>
      <w:sz w:val="19"/>
      <w:szCs w:val="24"/>
    </w:rPr>
  </w:style>
  <w:style w:type="character" w:customStyle="1" w:styleId="Heading3Char">
    <w:name w:val="Heading 3 Char"/>
    <w:basedOn w:val="DefaultParagraphFont"/>
    <w:link w:val="Heading3"/>
    <w:rsid w:val="00AC06AF"/>
    <w:rPr>
      <w:rFonts w:ascii="Arial" w:hAnsi="Arial" w:cs="Arial"/>
      <w:bCs/>
      <w:kern w:val="32"/>
      <w:sz w:val="19"/>
      <w:szCs w:val="22"/>
    </w:rPr>
  </w:style>
  <w:style w:type="table" w:customStyle="1" w:styleId="GridTable5Dark-Accent11">
    <w:name w:val="Grid Table 5 Dark - Accent 11"/>
    <w:basedOn w:val="TableNormal"/>
    <w:uiPriority w:val="50"/>
    <w:rsid w:val="00F0766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CD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2D7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2D7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2D7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2D7F" w:themeFill="accent1"/>
      </w:tcPr>
    </w:tblStylePr>
    <w:tblStylePr w:type="band1Vert">
      <w:tblPr/>
      <w:tcPr>
        <w:shd w:val="clear" w:color="auto" w:fill="B59BDB" w:themeFill="accent1" w:themeFillTint="66"/>
      </w:tcPr>
    </w:tblStylePr>
    <w:tblStylePr w:type="band1Horz">
      <w:tblPr/>
      <w:tcPr>
        <w:shd w:val="clear" w:color="auto" w:fill="B59BDB" w:themeFill="accent1" w:themeFillTint="66"/>
      </w:tcPr>
    </w:tblStylePr>
  </w:style>
  <w:style w:type="paragraph" w:customStyle="1" w:styleId="Default">
    <w:name w:val="Default"/>
    <w:rsid w:val="00810916"/>
    <w:pPr>
      <w:autoSpaceDE w:val="0"/>
      <w:autoSpaceDN w:val="0"/>
      <w:adjustRightInd w:val="0"/>
    </w:pPr>
    <w:rPr>
      <w:color w:val="000000"/>
      <w:sz w:val="24"/>
      <w:szCs w:val="24"/>
    </w:rPr>
  </w:style>
  <w:style w:type="paragraph" w:customStyle="1" w:styleId="armleftmargin000">
    <w:name w:val="arm_leftmargin_000"/>
    <w:basedOn w:val="Normal"/>
    <w:rsid w:val="00050CCA"/>
    <w:pPr>
      <w:spacing w:after="240"/>
    </w:pPr>
    <w:rPr>
      <w:rFonts w:ascii="Times New Roman" w:hAnsi="Times New Roman" w:cs="Times New Roman"/>
      <w:sz w:val="24"/>
      <w:szCs w:val="24"/>
    </w:rPr>
  </w:style>
  <w:style w:type="character" w:customStyle="1" w:styleId="showsources3">
    <w:name w:val="showsources3"/>
    <w:basedOn w:val="DefaultParagraphFont"/>
    <w:rsid w:val="00050CCA"/>
  </w:style>
  <w:style w:type="paragraph" w:customStyle="1" w:styleId="armleftmargin025">
    <w:name w:val="arm_leftmargin_025"/>
    <w:basedOn w:val="Normal"/>
    <w:rsid w:val="00050CCA"/>
    <w:pPr>
      <w:spacing w:after="24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120553">
      <w:bodyDiv w:val="1"/>
      <w:marLeft w:val="0"/>
      <w:marRight w:val="0"/>
      <w:marTop w:val="0"/>
      <w:marBottom w:val="0"/>
      <w:divBdr>
        <w:top w:val="none" w:sz="0" w:space="0" w:color="auto"/>
        <w:left w:val="none" w:sz="0" w:space="0" w:color="auto"/>
        <w:bottom w:val="none" w:sz="0" w:space="0" w:color="auto"/>
        <w:right w:val="none" w:sz="0" w:space="0" w:color="auto"/>
      </w:divBdr>
    </w:div>
    <w:div w:id="515849212">
      <w:bodyDiv w:val="1"/>
      <w:marLeft w:val="0"/>
      <w:marRight w:val="0"/>
      <w:marTop w:val="0"/>
      <w:marBottom w:val="0"/>
      <w:divBdr>
        <w:top w:val="none" w:sz="0" w:space="0" w:color="auto"/>
        <w:left w:val="none" w:sz="0" w:space="0" w:color="auto"/>
        <w:bottom w:val="none" w:sz="0" w:space="0" w:color="auto"/>
        <w:right w:val="none" w:sz="0" w:space="0" w:color="auto"/>
      </w:divBdr>
    </w:div>
    <w:div w:id="1809125360">
      <w:bodyDiv w:val="1"/>
      <w:marLeft w:val="0"/>
      <w:marRight w:val="0"/>
      <w:marTop w:val="0"/>
      <w:marBottom w:val="0"/>
      <w:divBdr>
        <w:top w:val="none" w:sz="0" w:space="0" w:color="auto"/>
        <w:left w:val="none" w:sz="0" w:space="0" w:color="auto"/>
        <w:bottom w:val="none" w:sz="0" w:space="0" w:color="auto"/>
        <w:right w:val="none" w:sz="0" w:space="0" w:color="auto"/>
      </w:divBdr>
    </w:div>
    <w:div w:id="1901210231">
      <w:bodyDiv w:val="1"/>
      <w:marLeft w:val="0"/>
      <w:marRight w:val="0"/>
      <w:marTop w:val="0"/>
      <w:marBottom w:val="0"/>
      <w:divBdr>
        <w:top w:val="none" w:sz="0" w:space="0" w:color="auto"/>
        <w:left w:val="none" w:sz="0" w:space="0" w:color="auto"/>
        <w:bottom w:val="none" w:sz="0" w:space="0" w:color="auto"/>
        <w:right w:val="none" w:sz="0" w:space="0" w:color="auto"/>
      </w:divBdr>
      <w:divsChild>
        <w:div w:id="1925455343">
          <w:marLeft w:val="0"/>
          <w:marRight w:val="0"/>
          <w:marTop w:val="0"/>
          <w:marBottom w:val="0"/>
          <w:divBdr>
            <w:top w:val="none" w:sz="0" w:space="0" w:color="auto"/>
            <w:left w:val="none" w:sz="0" w:space="0" w:color="auto"/>
            <w:bottom w:val="none" w:sz="0" w:space="0" w:color="auto"/>
            <w:right w:val="none" w:sz="0" w:space="0" w:color="auto"/>
          </w:divBdr>
          <w:divsChild>
            <w:div w:id="341207794">
              <w:marLeft w:val="0"/>
              <w:marRight w:val="0"/>
              <w:marTop w:val="0"/>
              <w:marBottom w:val="0"/>
              <w:divBdr>
                <w:top w:val="none" w:sz="0" w:space="0" w:color="auto"/>
                <w:left w:val="none" w:sz="0" w:space="0" w:color="auto"/>
                <w:bottom w:val="none" w:sz="0" w:space="0" w:color="auto"/>
                <w:right w:val="none" w:sz="0" w:space="0" w:color="auto"/>
              </w:divBdr>
              <w:divsChild>
                <w:div w:id="1827890911">
                  <w:marLeft w:val="0"/>
                  <w:marRight w:val="0"/>
                  <w:marTop w:val="0"/>
                  <w:marBottom w:val="0"/>
                  <w:divBdr>
                    <w:top w:val="none" w:sz="0" w:space="0" w:color="auto"/>
                    <w:left w:val="none" w:sz="0" w:space="0" w:color="auto"/>
                    <w:bottom w:val="none" w:sz="0" w:space="0" w:color="auto"/>
                    <w:right w:val="none" w:sz="0" w:space="0" w:color="auto"/>
                  </w:divBdr>
                  <w:divsChild>
                    <w:div w:id="1388870854">
                      <w:marLeft w:val="-150"/>
                      <w:marRight w:val="-150"/>
                      <w:marTop w:val="0"/>
                      <w:marBottom w:val="0"/>
                      <w:divBdr>
                        <w:top w:val="none" w:sz="0" w:space="0" w:color="auto"/>
                        <w:left w:val="none" w:sz="0" w:space="0" w:color="auto"/>
                        <w:bottom w:val="none" w:sz="0" w:space="0" w:color="auto"/>
                        <w:right w:val="none" w:sz="0" w:space="0" w:color="auto"/>
                      </w:divBdr>
                      <w:divsChild>
                        <w:div w:id="1968316754">
                          <w:marLeft w:val="0"/>
                          <w:marRight w:val="0"/>
                          <w:marTop w:val="0"/>
                          <w:marBottom w:val="0"/>
                          <w:divBdr>
                            <w:top w:val="none" w:sz="0" w:space="0" w:color="auto"/>
                            <w:left w:val="none" w:sz="0" w:space="0" w:color="auto"/>
                            <w:bottom w:val="none" w:sz="0" w:space="0" w:color="auto"/>
                            <w:right w:val="none" w:sz="0" w:space="0" w:color="auto"/>
                          </w:divBdr>
                          <w:divsChild>
                            <w:div w:id="1496411123">
                              <w:marLeft w:val="0"/>
                              <w:marRight w:val="0"/>
                              <w:marTop w:val="0"/>
                              <w:marBottom w:val="0"/>
                              <w:divBdr>
                                <w:top w:val="none" w:sz="0" w:space="0" w:color="auto"/>
                                <w:left w:val="none" w:sz="0" w:space="0" w:color="auto"/>
                                <w:bottom w:val="none" w:sz="0" w:space="0" w:color="auto"/>
                                <w:right w:val="none" w:sz="0" w:space="0" w:color="auto"/>
                              </w:divBdr>
                              <w:divsChild>
                                <w:div w:id="2070304396">
                                  <w:marLeft w:val="0"/>
                                  <w:marRight w:val="0"/>
                                  <w:marTop w:val="0"/>
                                  <w:marBottom w:val="0"/>
                                  <w:divBdr>
                                    <w:top w:val="none" w:sz="0" w:space="0" w:color="auto"/>
                                    <w:left w:val="none" w:sz="0" w:space="0" w:color="auto"/>
                                    <w:bottom w:val="none" w:sz="0" w:space="0" w:color="auto"/>
                                    <w:right w:val="none" w:sz="0" w:space="0" w:color="auto"/>
                                  </w:divBdr>
                                  <w:divsChild>
                                    <w:div w:id="1044910495">
                                      <w:marLeft w:val="0"/>
                                      <w:marRight w:val="0"/>
                                      <w:marTop w:val="0"/>
                                      <w:marBottom w:val="0"/>
                                      <w:divBdr>
                                        <w:top w:val="none" w:sz="0" w:space="0" w:color="auto"/>
                                        <w:left w:val="none" w:sz="0" w:space="0" w:color="auto"/>
                                        <w:bottom w:val="none" w:sz="0" w:space="0" w:color="auto"/>
                                        <w:right w:val="none" w:sz="0" w:space="0" w:color="auto"/>
                                      </w:divBdr>
                                      <w:divsChild>
                                        <w:div w:id="1871339458">
                                          <w:marLeft w:val="0"/>
                                          <w:marRight w:val="0"/>
                                          <w:marTop w:val="0"/>
                                          <w:marBottom w:val="0"/>
                                          <w:divBdr>
                                            <w:top w:val="none" w:sz="0" w:space="0" w:color="auto"/>
                                            <w:left w:val="none" w:sz="0" w:space="0" w:color="auto"/>
                                            <w:bottom w:val="none" w:sz="0" w:space="0" w:color="auto"/>
                                            <w:right w:val="none" w:sz="0" w:space="0" w:color="auto"/>
                                          </w:divBdr>
                                          <w:divsChild>
                                            <w:div w:id="376513591">
                                              <w:marLeft w:val="0"/>
                                              <w:marRight w:val="0"/>
                                              <w:marTop w:val="0"/>
                                              <w:marBottom w:val="0"/>
                                              <w:divBdr>
                                                <w:top w:val="none" w:sz="0" w:space="0" w:color="auto"/>
                                                <w:left w:val="none" w:sz="0" w:space="0" w:color="auto"/>
                                                <w:bottom w:val="none" w:sz="0" w:space="0" w:color="auto"/>
                                                <w:right w:val="none" w:sz="0" w:space="0" w:color="auto"/>
                                              </w:divBdr>
                                              <w:divsChild>
                                                <w:div w:id="268926265">
                                                  <w:marLeft w:val="0"/>
                                                  <w:marRight w:val="0"/>
                                                  <w:marTop w:val="0"/>
                                                  <w:marBottom w:val="0"/>
                                                  <w:divBdr>
                                                    <w:top w:val="none" w:sz="0" w:space="0" w:color="auto"/>
                                                    <w:left w:val="none" w:sz="0" w:space="0" w:color="auto"/>
                                                    <w:bottom w:val="none" w:sz="0" w:space="0" w:color="auto"/>
                                                    <w:right w:val="none" w:sz="0" w:space="0" w:color="auto"/>
                                                  </w:divBdr>
                                                  <w:divsChild>
                                                    <w:div w:id="1932740954">
                                                      <w:marLeft w:val="0"/>
                                                      <w:marRight w:val="0"/>
                                                      <w:marTop w:val="0"/>
                                                      <w:marBottom w:val="0"/>
                                                      <w:divBdr>
                                                        <w:top w:val="none" w:sz="0" w:space="0" w:color="auto"/>
                                                        <w:left w:val="none" w:sz="0" w:space="0" w:color="auto"/>
                                                        <w:bottom w:val="none" w:sz="0" w:space="0" w:color="auto"/>
                                                        <w:right w:val="none" w:sz="0" w:space="0" w:color="auto"/>
                                                      </w:divBdr>
                                                      <w:divsChild>
                                                        <w:div w:id="10322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867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countingresearchmanager.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ccountingresearchmanager.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countingresearchmanager.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ccountingresearchmanager.com/" TargetMode="External"/></Relationships>
</file>

<file path=word/theme/theme1.xml><?xml version="1.0" encoding="utf-8"?>
<a:theme xmlns:a="http://schemas.openxmlformats.org/drawingml/2006/main" name="Grant Thornton">
  <a:themeElements>
    <a:clrScheme name="Grant Thornton">
      <a:dk1>
        <a:sysClr val="windowText" lastClr="000000"/>
      </a:dk1>
      <a:lt1>
        <a:sysClr val="window" lastClr="FFFFFF"/>
      </a:lt1>
      <a:dk2>
        <a:srgbClr val="824BB0"/>
      </a:dk2>
      <a:lt2>
        <a:srgbClr val="747678"/>
      </a:lt2>
      <a:accent1>
        <a:srgbClr val="4F2D7F"/>
      </a:accent1>
      <a:accent2>
        <a:srgbClr val="C30045"/>
      </a:accent2>
      <a:accent3>
        <a:srgbClr val="B1059D"/>
      </a:accent3>
      <a:accent4>
        <a:srgbClr val="006D55"/>
      </a:accent4>
      <a:accent5>
        <a:srgbClr val="7AB800"/>
      </a:accent5>
      <a:accent6>
        <a:srgbClr val="FF7900"/>
      </a:accent6>
      <a:hlink>
        <a:srgbClr val="0000FF"/>
      </a:hlink>
      <a:folHlink>
        <a:srgbClr val="800080"/>
      </a:folHlink>
    </a:clrScheme>
    <a:fontScheme name="Grant Thornton">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White">
      <a:srgbClr val="FFFFFF"/>
    </a:custClr>
    <a:custClr name="Purple">
      <a:srgbClr val="4F2D7F"/>
    </a:custClr>
    <a:custClr name="Green">
      <a:srgbClr val="009B76"/>
    </a:custClr>
    <a:custClr name="Orange">
      <a:srgbClr val="FF7900"/>
    </a:custClr>
    <a:custClr name="Red">
      <a:srgbClr val="C30045"/>
    </a:custClr>
    <a:custClr name="Fuchsia">
      <a:srgbClr val="B1059D"/>
    </a:custClr>
    <a:custClr name="Lavender">
      <a:srgbClr val="824BB0"/>
    </a:custClr>
    <a:custClr name="Yellow">
      <a:srgbClr val="FECB00"/>
    </a:custClr>
    <a:custClr name="Mustard">
      <a:srgbClr val="EAAB00"/>
    </a:custClr>
    <a:custClr name="Terracotta">
      <a:srgbClr val="C75B12"/>
    </a:custClr>
    <a:custClr name="Burgundy">
      <a:srgbClr val="882345"/>
    </a:custClr>
    <a:custClr name="Blue">
      <a:srgbClr val="0046AD"/>
    </a:custClr>
    <a:custClr name="Emerald">
      <a:srgbClr val="006D55"/>
    </a:custClr>
    <a:custClr name="Lime">
      <a:srgbClr val="7AB800"/>
    </a:custClr>
    <a:custClr name="Olive">
      <a:srgbClr val="8E9300"/>
    </a:custClr>
    <a:custClr name="Steel">
      <a:srgbClr val="747678"/>
    </a:custClr>
    <a:custClr name="Black">
      <a:srgbClr val="000000"/>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E82087E242F841BB29673BD29AE555" ma:contentTypeVersion="0" ma:contentTypeDescription="Create a new document." ma:contentTypeScope="" ma:versionID="e4165a4f357fba904bde472d6b63146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0A7B0-9508-4161-8628-AE95705FE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4F41717-2F38-47EC-B66E-03D73C2B23ED}">
  <ds:schemaRefs>
    <ds:schemaRef ds:uri="http://schemas.microsoft.com/sharepoint/v3/contenttype/forms"/>
  </ds:schemaRefs>
</ds:datastoreItem>
</file>

<file path=customXml/itemProps3.xml><?xml version="1.0" encoding="utf-8"?>
<ds:datastoreItem xmlns:ds="http://schemas.openxmlformats.org/officeDocument/2006/customXml" ds:itemID="{E9A973CC-9313-49EA-BDA5-8DD6D5072076}">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60062052-D84B-47DC-9A5B-3850B80B3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1488</Words>
  <Characters>8485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Grant Thornton LLP</Company>
  <LinksUpToDate>false</LinksUpToDate>
  <CharactersWithSpaces>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Garcia, Susannah</dc:creator>
  <cp:lastModifiedBy>Curtis, Michael R CIV OSD OUSD P-R (US)</cp:lastModifiedBy>
  <cp:revision>2</cp:revision>
  <cp:lastPrinted>2014-10-08T16:46:00Z</cp:lastPrinted>
  <dcterms:created xsi:type="dcterms:W3CDTF">2019-08-20T20:46:00Z</dcterms:created>
  <dcterms:modified xsi:type="dcterms:W3CDTF">2019-08-20T20:46:00Z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0x01010071E82087E242F841BB29673BD29AE555</vt:lpwstr>
  </property>
</Properties>
</file>